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64" w:rsidRPr="00CC5D54" w:rsidRDefault="00E66C64" w:rsidP="00E66C64">
      <w:pPr>
        <w:keepNext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CC5D54">
        <w:rPr>
          <w:rFonts w:ascii="Times New Roman" w:hAnsi="Times New Roman" w:cs="Times New Roman"/>
          <w:b/>
          <w:sz w:val="24"/>
          <w:szCs w:val="28"/>
        </w:rPr>
        <w:t>Государственное профессиональное образовательное учреждение Ярославской области Ярославский профессиональный колледж №21</w:t>
      </w:r>
    </w:p>
    <w:p w:rsidR="00E66C64" w:rsidRPr="0083444A" w:rsidRDefault="00E66C64" w:rsidP="00E66C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004"/>
        <w:outlineLvl w:val="0"/>
        <w:rPr>
          <w:sz w:val="28"/>
          <w:szCs w:val="28"/>
        </w:rPr>
      </w:pPr>
    </w:p>
    <w:p w:rsidR="00E66C64" w:rsidRDefault="00E66C64" w:rsidP="00E66C64">
      <w:pPr>
        <w:suppressAutoHyphens/>
        <w:jc w:val="center"/>
        <w:rPr>
          <w:b/>
          <w:sz w:val="28"/>
          <w:szCs w:val="28"/>
          <w:lang w:eastAsia="ar-SA"/>
        </w:rPr>
      </w:pPr>
    </w:p>
    <w:p w:rsidR="00E66C64" w:rsidRDefault="00E66C64" w:rsidP="00E66C64">
      <w:pPr>
        <w:suppressAutoHyphens/>
        <w:jc w:val="center"/>
        <w:rPr>
          <w:b/>
          <w:sz w:val="28"/>
          <w:szCs w:val="28"/>
          <w:lang w:eastAsia="ar-SA"/>
        </w:rPr>
      </w:pPr>
    </w:p>
    <w:p w:rsidR="00E66C64" w:rsidRDefault="00E92E4B" w:rsidP="00E66C64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9525</wp:posOffset>
            </wp:positionV>
            <wp:extent cx="2681605" cy="1575435"/>
            <wp:effectExtent l="0" t="0" r="4445" b="5715"/>
            <wp:wrapThrough wrapText="bothSides">
              <wp:wrapPolygon edited="0">
                <wp:start x="0" y="0"/>
                <wp:lineTo x="0" y="21417"/>
                <wp:lineTo x="21482" y="21417"/>
                <wp:lineTo x="21482" y="0"/>
                <wp:lineTo x="0" y="0"/>
              </wp:wrapPolygon>
            </wp:wrapThrough>
            <wp:docPr id="3" name="Рисунок 3" descr="C:\Users\user\AppData\Local\Microsoft\Windows\INetCache\Content.Word\Утверждаю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Утверждаю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66C64" w:rsidRDefault="00E66C64" w:rsidP="00E66C64">
      <w:pPr>
        <w:suppressAutoHyphens/>
        <w:jc w:val="center"/>
        <w:rPr>
          <w:b/>
          <w:sz w:val="28"/>
          <w:szCs w:val="28"/>
          <w:lang w:eastAsia="ar-SA"/>
        </w:rPr>
      </w:pPr>
    </w:p>
    <w:p w:rsidR="00E66C64" w:rsidRDefault="00E66C64" w:rsidP="00E66C64">
      <w:pPr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66C64" w:rsidRDefault="00E66C64" w:rsidP="00E66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УЧЕБНОЙ ДИСЦИПЛИНЫ</w:t>
      </w:r>
    </w:p>
    <w:p w:rsidR="004444CB" w:rsidRP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ОП.05 Техническое черчение</w:t>
      </w:r>
    </w:p>
    <w:p w:rsidR="004444CB" w:rsidRPr="004444CB" w:rsidRDefault="004444CB" w:rsidP="004444C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4444CB" w:rsidP="004444C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444CB" w:rsidRPr="004444CB" w:rsidRDefault="00E66C64" w:rsidP="00444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Ярославль, 201</w:t>
      </w:r>
      <w:r w:rsidR="00E92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4444CB" w:rsidRPr="004444CB" w:rsidRDefault="00E92E4B" w:rsidP="00444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640955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541" y="21370"/>
                <wp:lineTo x="21541" y="0"/>
                <wp:lineTo x="0" y="0"/>
              </wp:wrapPolygon>
            </wp:wrapThrough>
            <wp:docPr id="1" name="Рисунок 1" descr="C:\Users\user\AppData\Local\Microsoft\Windows\INetCache\Content.Word\МК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МК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95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444CB" w:rsidRPr="004444CB" w:rsidTr="0047645B">
        <w:tc>
          <w:tcPr>
            <w:tcW w:w="9571" w:type="dxa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</w:tbl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1"/>
        <w:tblW w:w="9919" w:type="dxa"/>
        <w:tblLook w:val="01E0" w:firstRow="1" w:lastRow="1" w:firstColumn="1" w:lastColumn="1" w:noHBand="0" w:noVBand="0"/>
      </w:tblPr>
      <w:tblGrid>
        <w:gridCol w:w="8613"/>
        <w:gridCol w:w="1306"/>
      </w:tblGrid>
      <w:tr w:rsidR="004444CB" w:rsidRPr="004444CB" w:rsidTr="0047645B">
        <w:trPr>
          <w:trHeight w:val="607"/>
        </w:trPr>
        <w:tc>
          <w:tcPr>
            <w:tcW w:w="8613" w:type="dxa"/>
          </w:tcPr>
          <w:p w:rsidR="004444CB" w:rsidRPr="004444CB" w:rsidRDefault="004444CB" w:rsidP="004444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dxa"/>
          </w:tcPr>
          <w:p w:rsidR="004444CB" w:rsidRPr="004444CB" w:rsidRDefault="004444CB" w:rsidP="004444C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4CB" w:rsidRPr="004444CB" w:rsidTr="0047645B">
        <w:trPr>
          <w:trHeight w:val="526"/>
        </w:trPr>
        <w:tc>
          <w:tcPr>
            <w:tcW w:w="8613" w:type="dxa"/>
          </w:tcPr>
          <w:p w:rsidR="004444CB" w:rsidRPr="004444CB" w:rsidRDefault="004444CB" w:rsidP="004444CB">
            <w:pPr>
              <w:numPr>
                <w:ilvl w:val="0"/>
                <w:numId w:val="2"/>
              </w:num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ПАСПОРТ ПРОГРАММЫ учебной дисциплины</w:t>
            </w:r>
          </w:p>
        </w:tc>
        <w:tc>
          <w:tcPr>
            <w:tcW w:w="1306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44CB" w:rsidRPr="004444CB" w:rsidTr="0047645B">
        <w:trPr>
          <w:trHeight w:val="269"/>
        </w:trPr>
        <w:tc>
          <w:tcPr>
            <w:tcW w:w="8613" w:type="dxa"/>
          </w:tcPr>
          <w:p w:rsidR="004444CB" w:rsidRPr="004444CB" w:rsidRDefault="004444CB" w:rsidP="004444CB">
            <w:pPr>
              <w:tabs>
                <w:tab w:val="num" w:pos="-142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2. СТРУКТУРА и содержание учебной дисциплины</w:t>
            </w:r>
          </w:p>
        </w:tc>
        <w:tc>
          <w:tcPr>
            <w:tcW w:w="1306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44CB" w:rsidRPr="004444CB" w:rsidTr="0047645B">
        <w:trPr>
          <w:trHeight w:val="497"/>
        </w:trPr>
        <w:tc>
          <w:tcPr>
            <w:tcW w:w="8613" w:type="dxa"/>
          </w:tcPr>
          <w:p w:rsidR="004444CB" w:rsidRPr="004444CB" w:rsidRDefault="004444CB" w:rsidP="004444CB">
            <w:pPr>
              <w:tabs>
                <w:tab w:val="num" w:pos="-142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3.  условия реализации учебной дисциплины</w:t>
            </w:r>
          </w:p>
        </w:tc>
        <w:tc>
          <w:tcPr>
            <w:tcW w:w="1306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44CB" w:rsidRPr="004444CB" w:rsidTr="0047645B">
        <w:trPr>
          <w:trHeight w:val="526"/>
        </w:trPr>
        <w:tc>
          <w:tcPr>
            <w:tcW w:w="8613" w:type="dxa"/>
          </w:tcPr>
          <w:p w:rsidR="004444CB" w:rsidRPr="004444CB" w:rsidRDefault="004444CB" w:rsidP="004444CB">
            <w:pPr>
              <w:tabs>
                <w:tab w:val="num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4.  Контроль и оценка результатов освоения учебной дисциплины</w:t>
            </w:r>
          </w:p>
        </w:tc>
        <w:tc>
          <w:tcPr>
            <w:tcW w:w="1306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  <w:lastRenderedPageBreak/>
        <w:t>1. паспорт РАБОЧЕЙ ПРОГРАММЫ УЧЕБНОЙ ДИСЦИПЛИНЫ</w:t>
      </w: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Техническое черчение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 Область применения рабочей программы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учебной дисциплины разработана на основе Федерального образовательного стандарта (далее – ФГОС) по профессии Среднего профессионального образования (далее – СПО) </w:t>
      </w:r>
      <w:r w:rsidRPr="0044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23.01.03 </w:t>
      </w:r>
      <w:r w:rsidRPr="004444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Автомеханик, утвержденного приказом Министерства образования и науки Российской Федерации  №555 от 20.05.2010.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1"/>
          <w:szCs w:val="11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4444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учебной дисциплины может быть использована</w:t>
      </w:r>
      <w:r w:rsidRPr="00444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444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дополнительном профессиональном образовании и профессиональной подготовке работников в области эксплуатации транспортно-технологических машин и комплексов при наличии среднего (полного) общего образования</w:t>
      </w:r>
      <w:r w:rsidRPr="004444C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44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работы</w:t>
      </w:r>
      <w:r w:rsidRPr="004444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44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требуется.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учебной дисциплины в структуре основной профессиональной образовательной программы: д</w:t>
      </w:r>
      <w:r w:rsidRPr="004444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 входит в общепрофессиональный цикл.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1.3. Цели и задачи учебной дисциплины – требования к результатам освоения дисциплины: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результате освоения учебной дисциплины обучающийся должен уметь:</w:t>
      </w:r>
    </w:p>
    <w:p w:rsidR="004444CB" w:rsidRPr="004444CB" w:rsidRDefault="004444CB" w:rsidP="004444CB">
      <w:pPr>
        <w:shd w:val="clear" w:color="auto" w:fill="FFFFFF"/>
        <w:spacing w:after="0" w:line="240" w:lineRule="auto"/>
        <w:ind w:left="567" w:right="307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- читать рабочие и сборочные чертежи и схемы; </w:t>
      </w:r>
    </w:p>
    <w:p w:rsidR="004444CB" w:rsidRPr="004444CB" w:rsidRDefault="004444CB" w:rsidP="004444CB">
      <w:pPr>
        <w:shd w:val="clear" w:color="auto" w:fill="FFFFFF"/>
        <w:spacing w:after="0" w:line="240" w:lineRule="auto"/>
        <w:ind w:left="567" w:right="307"/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- выполнять эскизы, технические рисунки и простые чертежи деталей, их элементов, узлов; 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результате освоения учебной дисциплины обучающийся должен знать: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правила чтения технической документации;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- способы графического представления объектов, </w:t>
      </w:r>
      <w:r w:rsidRPr="004444CB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пространственных образов и схем;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- правила выполнения чертежей, технических </w:t>
      </w:r>
      <w:r w:rsidRPr="004444CB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рисунков и эскизов;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- технику и принципы нанесения размеров.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1.4. Рекомендуемое количество часов на освоение программы учебной дисциплины: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максимальной учебной нагрузки обучающегося 51часа, в том числе: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обязательной аудиторной учебной нагрузки обучающегося 34 часов;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самостоятельной работы обучающегося 17 часа.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\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2. СТРУКТУРА И ПРИМЕРНОЕ СОДЕРЖАНИЕ УЧЕБНОЙ ДИСЦИПЛИНЫ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2.1. Объем учебной дисциплины и виды учебной работы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5"/>
      </w:tblGrid>
      <w:tr w:rsidR="004444CB" w:rsidRPr="004444CB" w:rsidTr="0047645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t xml:space="preserve">Количество часов </w:t>
            </w:r>
          </w:p>
        </w:tc>
      </w:tr>
      <w:tr w:rsidR="004444CB" w:rsidRPr="004444CB" w:rsidTr="0047645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t>51</w:t>
            </w:r>
          </w:p>
        </w:tc>
      </w:tr>
      <w:tr w:rsidR="004444CB" w:rsidRPr="004444CB" w:rsidTr="0047645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t>34</w:t>
            </w:r>
          </w:p>
        </w:tc>
      </w:tr>
      <w:tr w:rsidR="004444CB" w:rsidRPr="004444CB" w:rsidTr="0047645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</w:p>
        </w:tc>
      </w:tr>
      <w:tr w:rsidR="004444CB" w:rsidRPr="004444CB" w:rsidTr="0047645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-</w:t>
            </w:r>
          </w:p>
        </w:tc>
      </w:tr>
      <w:tr w:rsidR="004444CB" w:rsidRPr="004444CB" w:rsidTr="0047645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33</w:t>
            </w:r>
          </w:p>
        </w:tc>
      </w:tr>
      <w:tr w:rsidR="004444CB" w:rsidRPr="004444CB" w:rsidTr="0047645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t>17</w:t>
            </w:r>
          </w:p>
        </w:tc>
      </w:tr>
      <w:tr w:rsidR="004444CB" w:rsidRPr="004444CB" w:rsidTr="0047645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</w:p>
        </w:tc>
      </w:tr>
      <w:tr w:rsidR="004444CB" w:rsidRPr="004444CB" w:rsidTr="0047645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17</w:t>
            </w:r>
          </w:p>
        </w:tc>
      </w:tr>
      <w:tr w:rsidR="004444CB" w:rsidRPr="004444CB" w:rsidTr="0047645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i/>
                <w:iCs/>
                <w:sz w:val="25"/>
                <w:szCs w:val="25"/>
                <w:lang w:eastAsia="ru-RU"/>
              </w:rPr>
              <w:t>Итоговая аттестация</w:t>
            </w:r>
            <w:r w:rsidRPr="004444C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>1</w:t>
            </w:r>
          </w:p>
        </w:tc>
      </w:tr>
    </w:tbl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444CB" w:rsidRPr="004444CB" w:rsidSect="00823B1A">
          <w:pgSz w:w="11906" w:h="16838"/>
          <w:pgMar w:top="1134" w:right="850" w:bottom="1134" w:left="1418" w:header="708" w:footer="708" w:gutter="0"/>
          <w:cols w:space="720"/>
        </w:sect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  <w:lastRenderedPageBreak/>
        <w:t xml:space="preserve">2.2. </w:t>
      </w: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Тематический план и содержание учебной дисциплины  «Техническое черчение»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0"/>
        <w:gridCol w:w="1019"/>
        <w:gridCol w:w="7796"/>
        <w:gridCol w:w="1052"/>
        <w:gridCol w:w="1134"/>
        <w:gridCol w:w="1559"/>
      </w:tblGrid>
      <w:tr w:rsidR="004444CB" w:rsidRPr="004444CB" w:rsidTr="0047645B">
        <w:tc>
          <w:tcPr>
            <w:tcW w:w="3190" w:type="dxa"/>
            <w:shd w:val="clear" w:color="auto" w:fill="auto"/>
            <w:vAlign w:val="center"/>
          </w:tcPr>
          <w:p w:rsidR="004444CB" w:rsidRPr="004444CB" w:rsidRDefault="004444CB" w:rsidP="004444C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 на изучение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444CB" w:rsidRPr="004444CB" w:rsidTr="0047645B">
        <w:tc>
          <w:tcPr>
            <w:tcW w:w="3190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444CB" w:rsidRPr="004444CB" w:rsidTr="0047645B">
        <w:trPr>
          <w:trHeight w:val="408"/>
        </w:trPr>
        <w:tc>
          <w:tcPr>
            <w:tcW w:w="12015" w:type="dxa"/>
            <w:gridSpan w:val="4"/>
            <w:shd w:val="clear" w:color="auto" w:fill="auto"/>
            <w:vAlign w:val="center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1.Рабочие машиностроительные чертежи и эскизы деталей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 w:val="restart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Начальные сведения о рабочих чертежах</w:t>
            </w: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и практических работ (ПР)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Значение и место курса «Техническое черчение» в подготовке рабочих. Содержание курса и его взаимосвязь с другими дисциплинами  профессионального циклов. </w:t>
            </w: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изделий и конструкторской документации. Детали, сборочные единицы, комплексы и комплекты. Единая система конструкторской документации (ЕСКД). Чертеж детали, сборочный чертеж, чертеж общего вида, габаритный чертеж, монтажный чертеж.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Расположение видов на чертеже.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Начальные сведения о рабочих чертежах. Основные правила выполнения чертежей. Линии чертежа, форматы,  масштабы. Основная надпись чертежа, чертежные шрифты. Назначение, виды, правила выполнения и обозначение сечений. Графическое обозначение материалов в сечениях и правила их нанесения на чертежах. 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Выполнение сечений на чертеже.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разрезов, их классификация. Расположение и обозначение разрезов. Местный разрез. Соединение части вида и части разреза. Особые случаи разрезов. Сложные разрезы.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Построение разрезов на чертеже.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Построение разрезов на чертеже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Выполнение рабочего чертежа детали.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Выполнение рабочего чертежа детали.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чертежей. Условности и упрощения, сокращающие размер изображений без применения масштаба уменьшения. Условности и </w:t>
            </w: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упрощения, сокращающие количество изображений. Условности и упрощения, облегчающие выполнение изображений. 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 Нанесение </w:t>
            </w:r>
            <w:proofErr w:type="gramStart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предельных  отклонений</w:t>
            </w:r>
            <w:proofErr w:type="gramEnd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размеров на рабочих чертежах деталей. Указание на чертеже допусков формы и расположение поверхности.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Указание на чертеже шероховатости поверхности, покрытий  термической и других видов обработки.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 по теме «</w:t>
            </w: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правила выполнения чертежей»</w:t>
            </w:r>
          </w:p>
        </w:tc>
        <w:tc>
          <w:tcPr>
            <w:tcW w:w="1052" w:type="dxa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 w:val="restart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Эскизы деталей</w:t>
            </w:r>
          </w:p>
        </w:tc>
        <w:tc>
          <w:tcPr>
            <w:tcW w:w="88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и практических работ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Эскизы. Изучение деталей. Определение необходимого количества изображений. Выбор формата. Зарисовка изображений. 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Выполнение эскиза детали.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Выполнение эскиза детали.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Нанесение размеров и шероховатости поверхностей на эскизах.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Выполнение эскиза детали.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Выполнение эскиза детали.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tabs>
                <w:tab w:val="center" w:pos="22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 по теме «Рабочие машиностроительные чертежи и эскизы деталей».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презентации по теме «Эскизы деталей»</w:t>
            </w: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12015" w:type="dxa"/>
            <w:gridSpan w:val="4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Сборочные чертежи. Схемы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 w:val="restart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Сборочные </w:t>
            </w:r>
          </w:p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чертежи</w:t>
            </w: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и практических работ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сборочного чертежа. Спецификация. Размеры на сборочных чертежах. Разрезы на сборочных чертежах. Порядок чтения сборочного чертежа. 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Условности и упрощения на сборочных чертежах. Этапы </w:t>
            </w:r>
            <w:proofErr w:type="spellStart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деталирования</w:t>
            </w:r>
            <w:proofErr w:type="spellEnd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 </w:t>
            </w:r>
            <w:proofErr w:type="spellStart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Деталирование</w:t>
            </w:r>
            <w:proofErr w:type="spellEnd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 </w:t>
            </w:r>
            <w:proofErr w:type="spellStart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Деталирование</w:t>
            </w:r>
            <w:proofErr w:type="spellEnd"/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Заполнение спецификации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Заполнение спецификации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Чтение сборочного чертежа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190" w:type="dxa"/>
            <w:vMerge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3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Реферат по теме «</w:t>
            </w: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Сборочные чертежи</w:t>
            </w: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200" w:type="dxa"/>
            <w:gridSpan w:val="2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 Схемы</w:t>
            </w:r>
          </w:p>
        </w:tc>
        <w:tc>
          <w:tcPr>
            <w:tcW w:w="8815" w:type="dxa"/>
            <w:gridSpan w:val="2"/>
            <w:shd w:val="clear" w:color="auto" w:fill="auto"/>
          </w:tcPr>
          <w:p w:rsidR="004444CB" w:rsidRPr="004444CB" w:rsidRDefault="004444CB" w:rsidP="004444C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и практических работ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Кинематические схемы. Условные графические обозначения для кинематических схем. </w:t>
            </w:r>
          </w:p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чтение кинематических схем. Схемы соединений.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Чтение кинематических схем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Чтение кинематических схем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Гидравлические и пневматические схемы. Условные графические обозначения для гидравлических схем. 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444CB">
              <w:rPr>
                <w:rFonts w:ascii="Calibri" w:eastAsia="Calibri" w:hAnsi="Calibri" w:cs="Times New Roman"/>
              </w:rPr>
              <w:t>2</w:t>
            </w: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чтения гидравлических схем.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Чтение гидравлических схем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444CB">
              <w:rPr>
                <w:rFonts w:ascii="Calibri" w:eastAsia="Calibri" w:hAnsi="Calibri" w:cs="Times New Roman"/>
              </w:rPr>
              <w:t>2</w:t>
            </w: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 Чтение пневматических схем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444CB">
              <w:rPr>
                <w:rFonts w:ascii="Calibri" w:eastAsia="Calibri" w:hAnsi="Calibri" w:cs="Times New Roman"/>
              </w:rPr>
              <w:t>2</w:t>
            </w: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5" w:type="dxa"/>
            <w:gridSpan w:val="2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200" w:type="dxa"/>
            <w:gridSpan w:val="2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5" w:type="dxa"/>
            <w:gridSpan w:val="2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кроссворда «Схемы»»</w:t>
            </w:r>
          </w:p>
        </w:tc>
        <w:tc>
          <w:tcPr>
            <w:tcW w:w="1052" w:type="dxa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200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4CB" w:rsidRPr="004444CB" w:rsidTr="0047645B">
        <w:tc>
          <w:tcPr>
            <w:tcW w:w="3200" w:type="dxa"/>
            <w:gridSpan w:val="2"/>
            <w:shd w:val="clear" w:color="auto" w:fill="auto"/>
          </w:tcPr>
          <w:p w:rsidR="004444CB" w:rsidRPr="004444CB" w:rsidRDefault="004444CB" w:rsidP="004444C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2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44CB" w:rsidRPr="004444CB" w:rsidRDefault="004444CB" w:rsidP="00444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4C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5"/>
          <w:szCs w:val="15"/>
          <w:lang w:eastAsia="ru-RU"/>
        </w:rPr>
      </w:pP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4CB">
        <w:rPr>
          <w:rFonts w:ascii="Times New Roman" w:eastAsia="Times New Roman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4CB">
        <w:rPr>
          <w:rFonts w:ascii="Times New Roman" w:eastAsia="Times New Roman" w:hAnsi="Times New Roman" w:cs="Times New Roman"/>
          <w:lang w:eastAsia="ru-RU"/>
        </w:rPr>
        <w:t xml:space="preserve">1 – ознакомительный (узнавание ранее изученных объектов, свойств); </w:t>
      </w: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4CB">
        <w:rPr>
          <w:rFonts w:ascii="Times New Roman" w:eastAsia="Times New Roman" w:hAnsi="Times New Roman" w:cs="Times New Roman"/>
          <w:lang w:eastAsia="ru-RU"/>
        </w:rPr>
        <w:t>2 – репродуктивный (выполнение деятельности по образцу, инструкции или под руководством)</w:t>
      </w: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4CB">
        <w:rPr>
          <w:rFonts w:ascii="Times New Roman" w:eastAsia="Times New Roman" w:hAnsi="Times New Roman" w:cs="Times New Roman"/>
          <w:lang w:eastAsia="ru-RU"/>
        </w:rPr>
        <w:t>3 – продуктивный (планирование и самостоятельное выполнение деятельности, решение проблемных задач)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4444CB" w:rsidRPr="004444C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444CB" w:rsidRPr="004444CB" w:rsidRDefault="004444CB" w:rsidP="004444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59"/>
        <w:outlineLvl w:val="0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  <w:lastRenderedPageBreak/>
        <w:t>3. условия реализации УЧЕБНОЙ дисциплины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3.1. Требования к минимальному материально-техническому обеспечению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Реализация учебной дисциплины требует наличия учебного кабинета «Техническое черчение».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Оборудование учебного кабинета: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посадочные места по количеству обучающихся;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рабочее место преподавателя;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комплект учебно-наглядных пособий «Техническое черчение»;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комплект деталей для выполнения эскизов и технических рисунков;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модели геометрических тел (куб, шар, тор; призмы и параллелепипеды, цилиндры; конуса и т.д.);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Технические средства обучения: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- компьютер с лицензионным программным обеспечением и </w:t>
      </w:r>
      <w:proofErr w:type="spellStart"/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мультимедиапроектор</w:t>
      </w:r>
      <w:proofErr w:type="spellEnd"/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59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3.2. Информационное обеспечение обучения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Основные источники:</w:t>
      </w:r>
    </w:p>
    <w:p w:rsidR="004444CB" w:rsidRPr="004444CB" w:rsidRDefault="004444CB" w:rsidP="004444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33"/>
          <w:szCs w:val="33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Бродский А.М., </w:t>
      </w:r>
      <w:proofErr w:type="spellStart"/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Фазлулин</w:t>
      </w:r>
      <w:proofErr w:type="spellEnd"/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Э.М., </w:t>
      </w:r>
      <w:proofErr w:type="spellStart"/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Халдинов</w:t>
      </w:r>
      <w:proofErr w:type="spellEnd"/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Инженерная графика. ОИЦ "Академия". 2016.</w:t>
      </w:r>
    </w:p>
    <w:p w:rsidR="004444CB" w:rsidRPr="004444CB" w:rsidRDefault="004444CB" w:rsidP="004444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proofErr w:type="spellStart"/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Куприков</w:t>
      </w:r>
      <w:proofErr w:type="spellEnd"/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М.Ю., Маркин Л.В. Инженерная графика (Черчение). Издательство "Дрофа". 2016.</w:t>
      </w:r>
    </w:p>
    <w:p w:rsidR="004444CB" w:rsidRPr="004444CB" w:rsidRDefault="004444CB" w:rsidP="004444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Миронов Б.Г., Панфилова Е.С. Сборник упражнений для чтения чертежей по инженерной графике. ОИЦ "Академия". 2016.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Дополнительные источники:</w:t>
      </w:r>
    </w:p>
    <w:p w:rsidR="004444CB" w:rsidRPr="004444CB" w:rsidRDefault="004444CB" w:rsidP="004444C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Березина Н.А.</w:t>
      </w:r>
      <w:r w:rsidRPr="004444CB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</w:t>
      </w: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Инженерная графика. Издательство "Альфа-М". 2016.</w:t>
      </w:r>
    </w:p>
    <w:p w:rsidR="004444CB" w:rsidRPr="004444CB" w:rsidRDefault="004444CB" w:rsidP="004444C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Исаев И. А. Инженерная графика: Рабочая тетрадь. Часть </w:t>
      </w:r>
      <w:r w:rsidRPr="004444CB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</w:t>
      </w: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. ООО Издательство «Форум». 2016.</w:t>
      </w:r>
    </w:p>
    <w:p w:rsidR="004444CB" w:rsidRPr="004444CB" w:rsidRDefault="004444CB" w:rsidP="004444C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Исаев И. А. Инженерная графика: Рабочая тетрадь. Часть </w:t>
      </w:r>
      <w:r w:rsidRPr="004444CB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II</w:t>
      </w: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>. ООО Издательство «Форум». 2016.</w:t>
      </w: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Электронные ресурсы: </w:t>
      </w:r>
    </w:p>
    <w:p w:rsidR="004444CB" w:rsidRPr="004444CB" w:rsidRDefault="00E92E4B" w:rsidP="004444C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hyperlink r:id="rId7" w:history="1">
        <w:r w:rsidR="004444CB" w:rsidRPr="004444CB">
          <w:rPr>
            <w:rFonts w:ascii="Times New Roman" w:eastAsia="Times New Roman" w:hAnsi="Times New Roman" w:cs="Times New Roman"/>
            <w:bCs/>
            <w:color w:val="0000FF"/>
            <w:sz w:val="25"/>
            <w:szCs w:val="25"/>
            <w:u w:val="single"/>
            <w:lang w:eastAsia="ru-RU"/>
          </w:rPr>
          <w:t>http://www.granitvtd.ru/index.php</w:t>
        </w:r>
      </w:hyperlink>
    </w:p>
    <w:p w:rsidR="004444CB" w:rsidRPr="004444CB" w:rsidRDefault="00E92E4B" w:rsidP="004444C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hyperlink r:id="rId8" w:history="1">
        <w:r w:rsidR="004444CB" w:rsidRPr="004444CB">
          <w:rPr>
            <w:rFonts w:ascii="Times New Roman" w:eastAsia="Times New Roman" w:hAnsi="Times New Roman" w:cs="Times New Roman"/>
            <w:bCs/>
            <w:color w:val="0000FF"/>
            <w:sz w:val="25"/>
            <w:szCs w:val="25"/>
            <w:u w:val="single"/>
            <w:lang w:eastAsia="ru-RU"/>
          </w:rPr>
          <w:t>http://www.bez-dvoek.ru/education/geom/index.htm</w:t>
        </w:r>
      </w:hyperlink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444CB" w:rsidRPr="004444CB" w:rsidRDefault="004444CB" w:rsidP="004444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59"/>
        <w:outlineLvl w:val="0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</w:p>
    <w:p w:rsidR="004444CB" w:rsidRPr="004444CB" w:rsidRDefault="004444CB" w:rsidP="004444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59"/>
        <w:outlineLvl w:val="0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  <w:t>4. Контроль и оценка результатов освоения УЧЕБНОЙ Дисциплины</w:t>
      </w:r>
    </w:p>
    <w:p w:rsidR="004444CB" w:rsidRPr="004444CB" w:rsidRDefault="004444CB" w:rsidP="004444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59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Контроль</w:t>
      </w: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444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 оценка</w:t>
      </w:r>
      <w:r w:rsidRPr="004444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4444CB" w:rsidRPr="004444CB" w:rsidTr="0047645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Результаты обучения</w:t>
            </w:r>
          </w:p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444CB" w:rsidRPr="004444CB" w:rsidTr="0047645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уметь читать рабочие и сборочные чертежи и схемы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практические занятия, выполнение внеаудиторных самостоятельных графических работ</w:t>
            </w:r>
          </w:p>
        </w:tc>
      </w:tr>
      <w:tr w:rsidR="004444CB" w:rsidRPr="004444CB" w:rsidTr="0047645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уметь выполнять эскизы, технические рисунки и простые чертежи деталей, их элементов, узлов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практические занятия, выполнение внеаудиторных самостоятельных графических работ</w:t>
            </w:r>
          </w:p>
        </w:tc>
      </w:tr>
      <w:tr w:rsidR="004444CB" w:rsidRPr="004444CB" w:rsidTr="0047645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CB" w:rsidRPr="004444CB" w:rsidRDefault="004444CB" w:rsidP="00444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color w:val="000000"/>
                <w:spacing w:val="-3"/>
                <w:sz w:val="25"/>
                <w:szCs w:val="25"/>
                <w:lang w:eastAsia="ru-RU"/>
              </w:rPr>
              <w:t xml:space="preserve">знать способы графического представления объектов, </w:t>
            </w:r>
            <w:r w:rsidRPr="004444CB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пространственных образов и схем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контрольная работа</w:t>
            </w:r>
          </w:p>
        </w:tc>
      </w:tr>
      <w:tr w:rsidR="004444CB" w:rsidRPr="004444CB" w:rsidTr="0047645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color w:val="000000"/>
                <w:spacing w:val="-3"/>
                <w:sz w:val="25"/>
                <w:szCs w:val="25"/>
                <w:lang w:eastAsia="ru-RU"/>
              </w:rPr>
              <w:t xml:space="preserve">знать правила выполнения чертежей, технических </w:t>
            </w:r>
            <w:r w:rsidRPr="004444CB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рисунков и эскизов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контрольная работа </w:t>
            </w:r>
          </w:p>
        </w:tc>
      </w:tr>
      <w:tr w:rsidR="004444CB" w:rsidRPr="004444CB" w:rsidTr="0047645B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color w:val="000000"/>
                <w:spacing w:val="-3"/>
                <w:sz w:val="25"/>
                <w:szCs w:val="25"/>
                <w:lang w:eastAsia="ru-RU"/>
              </w:rPr>
              <w:t>знать техника и принципы нанесения размеров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B" w:rsidRPr="004444CB" w:rsidRDefault="004444CB" w:rsidP="0044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4444CB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контрольная работа</w:t>
            </w:r>
          </w:p>
        </w:tc>
      </w:tr>
    </w:tbl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4CB" w:rsidRPr="004444CB" w:rsidRDefault="004444CB" w:rsidP="00444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4CB" w:rsidRPr="004444CB" w:rsidRDefault="004444CB" w:rsidP="0044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4444CB" w:rsidRPr="004444CB" w:rsidRDefault="004444CB" w:rsidP="00444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7E3077" w:rsidRDefault="007E3077"/>
    <w:sectPr w:rsidR="007E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6C0"/>
    <w:multiLevelType w:val="hybridMultilevel"/>
    <w:tmpl w:val="4B8C8D88"/>
    <w:lvl w:ilvl="0" w:tplc="3F6C9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8152C"/>
    <w:multiLevelType w:val="hybridMultilevel"/>
    <w:tmpl w:val="C3ECDA24"/>
    <w:lvl w:ilvl="0" w:tplc="4F363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775C6"/>
    <w:multiLevelType w:val="hybridMultilevel"/>
    <w:tmpl w:val="FF1E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97716"/>
    <w:multiLevelType w:val="hybridMultilevel"/>
    <w:tmpl w:val="BD60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CB"/>
    <w:rsid w:val="004444CB"/>
    <w:rsid w:val="007E3077"/>
    <w:rsid w:val="00E66C64"/>
    <w:rsid w:val="00E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F24C"/>
  <w15:docId w15:val="{39A7CD16-23F8-4C16-9667-4F54B56A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-dvoek.ru/education/geom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itvtd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3</cp:revision>
  <dcterms:created xsi:type="dcterms:W3CDTF">2020-05-30T13:48:00Z</dcterms:created>
  <dcterms:modified xsi:type="dcterms:W3CDTF">2020-06-03T05:24:00Z</dcterms:modified>
</cp:coreProperties>
</file>