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06" w:rsidRDefault="00C65606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Осип Мандельштам — Notre Dame (Нотр Дам)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Где римский судия судил чужой народ,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 xml:space="preserve">Стоит </w:t>
      </w:r>
      <w:proofErr w:type="gramStart"/>
      <w:r w:rsidRPr="00C65606">
        <w:rPr>
          <w:rFonts w:ascii="Times New Roman" w:hAnsi="Times New Roman" w:cs="Times New Roman"/>
          <w:sz w:val="24"/>
          <w:szCs w:val="24"/>
        </w:rPr>
        <w:t>базилика,-</w:t>
      </w:r>
      <w:proofErr w:type="gramEnd"/>
      <w:r w:rsidRPr="00C65606">
        <w:rPr>
          <w:rFonts w:ascii="Times New Roman" w:hAnsi="Times New Roman" w:cs="Times New Roman"/>
          <w:sz w:val="24"/>
          <w:szCs w:val="24"/>
        </w:rPr>
        <w:t xml:space="preserve"> и, радостный и первый,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Как некогда Адам, распластывая нервы,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Играет мышцами крестовый легкий свод.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Но выдает себя снаружи тайный план: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Здесь позаботилась подпружных арок сила,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Чтоб масса грузная стены не сокрушила,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И свода дерзкого бездействует таран.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Стихийный лабиринт, непостижимый лес,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Души готической рассудочная пропасть,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Египетская мощь и христианства робость,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С тростинкой рядом — дуб, и всюду царь — отвес.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Но чем внимательней, твердыня Notre Dame,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Я изучал твои чудовищные ребра,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Тем чаще думал я: из тяжести недоброй</w:t>
      </w:r>
    </w:p>
    <w:p w:rsidR="006E3E13" w:rsidRPr="00C65606" w:rsidRDefault="006E3E13" w:rsidP="00C6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606">
        <w:rPr>
          <w:rFonts w:ascii="Times New Roman" w:hAnsi="Times New Roman" w:cs="Times New Roman"/>
          <w:sz w:val="24"/>
          <w:szCs w:val="24"/>
        </w:rPr>
        <w:t>И я когда-нибудь прекрасное создам.</w:t>
      </w:r>
    </w:p>
    <w:p w:rsidR="00C65606" w:rsidRDefault="00C65606" w:rsidP="00C65606">
      <w:pPr>
        <w:spacing w:after="0"/>
      </w:pPr>
    </w:p>
    <w:p w:rsidR="00C65606" w:rsidRDefault="00C65606" w:rsidP="00C65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606">
        <w:rPr>
          <w:rFonts w:ascii="Times New Roman" w:hAnsi="Times New Roman" w:cs="Times New Roman"/>
          <w:b/>
          <w:sz w:val="24"/>
          <w:szCs w:val="24"/>
        </w:rPr>
        <w:t>Анализ стихотворения 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606">
        <w:rPr>
          <w:rFonts w:ascii="Times New Roman" w:hAnsi="Times New Roman" w:cs="Times New Roman"/>
          <w:b/>
          <w:sz w:val="24"/>
          <w:szCs w:val="24"/>
        </w:rPr>
        <w:t>Мандельштама Notre Dame (Нотр Дам)</w:t>
      </w:r>
    </w:p>
    <w:p w:rsidR="00C65606" w:rsidRDefault="00881C37" w:rsidP="00C656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создания стихотворения.</w:t>
      </w:r>
    </w:p>
    <w:p w:rsidR="00881C37" w:rsidRPr="00881C37" w:rsidRDefault="00881C37" w:rsidP="00881C37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Восторженное описание собора – можем ли мы его сразу пересказать? Может быть, и нет – но не потому, что оно очень сложное, а потому, что оно предполагает в читателе некоторые предварительные знания. Какие? По-видимому, предполагается, что мы 1) знаем, что </w:t>
      </w:r>
      <w:r w:rsidRPr="00881C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Notre Dame</w:t>
      </w:r>
      <w:r w:rsidRPr="00881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это собор в Париже, и представляем по картинкам, как он выглядит, – иначе мы не поймем ничего; 2) что мы из истории помним, что он стоит на том острове Сены, где было </w:t>
      </w:r>
      <w:r w:rsidRPr="00881C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римское</w:t>
      </w:r>
      <w:r w:rsidRPr="00881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поселение среди </w:t>
      </w:r>
      <w:r w:rsidRPr="00881C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чужого </w:t>
      </w:r>
      <w:r w:rsidRPr="00881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галльского народа: иначе мы не поймем I строфы; 3) что мы из истории искусств знаем, что для готики характерен крестовый свод, подпертый подпружными арками, аркбутанами: иначе мы не поймем II строфы. Кто не интересовался историей искусства, для тех напомним. В такой архитектуре, где нет арок и сводов, вся «недобрая тяжесть» постройки давит только сверху вниз – как в греческом храме. А когда в архитектуре появляются свод и купол, он не только давит на стены вниз, но и распирает их вбок: если стены не выдержат, они рухнут сразу во все стороны. Чтобы этого не произошло, в Раннем Средневековье поступали просто: строили стены очень толстыми – это был романский стиль. Но в таких стенах трудно делать большие окна, в храме было темно, некрасиво. Тогда, в Высоком Средневековье, в готическом стиле, купол стали делать не гладкий, как опрокинутая чашка, а клиньями, как сшитая тюбетейка. Это и был крестовый свод: в нем вся тяжесть купола шла по каменным швам между этими клиньями, а промежутки между швами не давили, стены под ними можно было делать тоньше и прорезать их широкими окнами с цветными стеклами. Зато там, где каменные швы с их умноженною тяжестью упирались в стены, эти места стен нужно было очень укреплять: для этого к ним снаружи пристраивали дополнительные опоры – подпружные арки, которые своей распирающей силой давили навстречу распирающей силе свода и этим поддерживали стены. Снаружи эти подпружные арки вокруг здания выглядели совсем как ребра рыбьего скелета: отсюда слово </w:t>
      </w:r>
      <w:r w:rsidRPr="00881C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ребра</w:t>
      </w:r>
      <w:r w:rsidRPr="00881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IV строфе. А каменные швы между купольными клиньями назывались нервюры: отсюда слово </w:t>
      </w:r>
      <w:r w:rsidRPr="00881C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нервы</w:t>
      </w:r>
      <w:r w:rsidRPr="00881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I строфе. Я прошу прощения за такое отступление: все это </w:t>
      </w:r>
      <w:r w:rsidRPr="00881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был еще не анализ, а те предварительные знания, которые автор предполагает у читателя до всякого анализа. Это важно для комментаторов: комментарий в хорошем издании должен сообщить нам, читателям, именно те предварительные знания, которых у нас может не быть.</w:t>
      </w:r>
      <w:r w:rsidRPr="00881C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81C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Стихотворение «Notre Dame» было написано юным Мандельштамом в 1912 г. и вошло в его первый поэтический сборник «Камень» (1916).</w:t>
      </w:r>
    </w:p>
    <w:p w:rsidR="00881C37" w:rsidRPr="00881C37" w:rsidRDefault="00881C37" w:rsidP="00881C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направление и жанр</w:t>
      </w:r>
    </w:p>
    <w:p w:rsidR="00881C37" w:rsidRDefault="00881C37" w:rsidP="00881C3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C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1913 г. стихотворение было опубликовано в приложении к манифесту (декларации) акмеизма как его идеальный образец. Суть стихотворения соответствует акмеистическому постулату о том, что поэзия должна находить предмет изображения в обыденном, земном. Акмеизм – поэзия точных слов и осязаемых предметов. Таким предметом Мандельштам избирает «Notre Dame».</w:t>
      </w:r>
    </w:p>
    <w:p w:rsidR="001E4034" w:rsidRPr="001E4034" w:rsidRDefault="001E4034" w:rsidP="001E40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Тема, основная мысль и композиция</w:t>
      </w:r>
    </w:p>
    <w:p w:rsidR="001E4034" w:rsidRDefault="001E4034" w:rsidP="001E40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(из скольких строф состоит стихотворение, о чем говорится в каждой строфе)</w:t>
      </w:r>
    </w:p>
    <w:p w:rsidR="001E4034" w:rsidRDefault="001E4034" w:rsidP="001E40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Докажите, что стихотворение выстроено подобно величественному собору.</w:t>
      </w:r>
    </w:p>
    <w:p w:rsidR="001E4034" w:rsidRPr="00881C37" w:rsidRDefault="001E4034" w:rsidP="001E40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Выпишите из текста изобразительно-выразительные средства. Объясните их.</w:t>
      </w:r>
    </w:p>
    <w:p w:rsidR="00881C37" w:rsidRDefault="001E4034" w:rsidP="00881C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 xml:space="preserve">Души готической рассудочная пропасть; стихийный лабиринт; непостижимый </w:t>
      </w:r>
      <w:proofErr w:type="gramStart"/>
      <w:r w:rsidRPr="002F4345">
        <w:rPr>
          <w:rFonts w:ascii="Times New Roman" w:hAnsi="Times New Roman" w:cs="Times New Roman"/>
          <w:sz w:val="24"/>
          <w:szCs w:val="24"/>
        </w:rPr>
        <w:t>лес .</w:t>
      </w:r>
      <w:proofErr w:type="gramEnd"/>
      <w:r w:rsidRPr="002F4345">
        <w:rPr>
          <w:rFonts w:ascii="Times New Roman" w:hAnsi="Times New Roman" w:cs="Times New Roman"/>
          <w:sz w:val="24"/>
          <w:szCs w:val="24"/>
        </w:rPr>
        <w:t xml:space="preserve"> Укажите горизонталь и вертикаль символов. Докажите слияние искусства и природы. Что такое природа? Что означает фраза «С тростинкой рядом дуб»</w:t>
      </w:r>
      <w:r w:rsidR="002F4345" w:rsidRPr="002F4345">
        <w:rPr>
          <w:rFonts w:ascii="Times New Roman" w:hAnsi="Times New Roman" w:cs="Times New Roman"/>
          <w:sz w:val="24"/>
          <w:szCs w:val="24"/>
        </w:rPr>
        <w:t>?  Что происходит с дубом в бурю, а с тростинкой?</w:t>
      </w:r>
      <w:r w:rsidR="002F4345">
        <w:rPr>
          <w:rFonts w:ascii="Times New Roman" w:hAnsi="Times New Roman" w:cs="Times New Roman"/>
          <w:sz w:val="24"/>
          <w:szCs w:val="24"/>
        </w:rPr>
        <w:t xml:space="preserve"> Паскаль «человек как мыслящий тростник…»</w:t>
      </w:r>
    </w:p>
    <w:p w:rsidR="002F4345" w:rsidRDefault="002F4345" w:rsidP="00881C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собор сравнивается с Адамом?</w:t>
      </w:r>
    </w:p>
    <w:p w:rsidR="002F4345" w:rsidRDefault="002F4345" w:rsidP="00881C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сочетание трех культур в стихотворении (римской(античной),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христианской.</w:t>
      </w:r>
    </w:p>
    <w:p w:rsidR="002F4345" w:rsidRDefault="002F4345" w:rsidP="00881C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основной символ стихотворения камень?</w:t>
      </w:r>
    </w:p>
    <w:p w:rsidR="002F4345" w:rsidRDefault="002F4345" w:rsidP="00881C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стихотворение построено на контрастах и противоречиях? (Собор построен в готическом стиле)</w:t>
      </w:r>
    </w:p>
    <w:p w:rsidR="002F4345" w:rsidRDefault="002F4345" w:rsidP="00881C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стихотворении оксюморон. Какую роль он играет?</w:t>
      </w:r>
    </w:p>
    <w:p w:rsidR="002F4345" w:rsidRPr="002F4345" w:rsidRDefault="002F4345" w:rsidP="00881C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стихотворение относится к направлению АКМЕИЗМ,</w:t>
      </w:r>
    </w:p>
    <w:p w:rsidR="00881C37" w:rsidRPr="002F4345" w:rsidRDefault="00881C37" w:rsidP="00881C37">
      <w:pPr>
        <w:spacing w:before="100" w:beforeAutospacing="1" w:after="100" w:afterAutospacing="1" w:line="240" w:lineRule="auto"/>
        <w:ind w:firstLine="400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2F4345" w:rsidRPr="00881C37" w:rsidRDefault="002F4345" w:rsidP="00881C37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F434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Опишите, какую картину вы видите, читая стихотворение «Кинематограф», учитывая, что стихотворение было написано в 1912году.</w:t>
      </w:r>
    </w:p>
    <w:p w:rsidR="00C65606" w:rsidRPr="00881C37" w:rsidRDefault="00C65606" w:rsidP="00881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Кинематограф. Три скамейки.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Сентиментальная горячка.</w:t>
      </w:r>
      <w:bookmarkStart w:id="0" w:name="_GoBack"/>
      <w:bookmarkEnd w:id="0"/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Аристократка и богачка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В сетях соперницы-злодейки.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Не удержать любви полета: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Она ни в чем не виновата!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Самоотверженно, как брата,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Любила лейтенанта флота.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А он скитается в пустыне —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Седого графа сын побочный.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Так начинается лубочный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Роман красавицы-графини.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2F4345">
        <w:rPr>
          <w:rFonts w:ascii="Times New Roman" w:hAnsi="Times New Roman" w:cs="Times New Roman"/>
          <w:sz w:val="24"/>
          <w:szCs w:val="24"/>
        </w:rPr>
        <w:t>исступленьи</w:t>
      </w:r>
      <w:proofErr w:type="spellEnd"/>
      <w:r w:rsidRPr="002F4345">
        <w:rPr>
          <w:rFonts w:ascii="Times New Roman" w:hAnsi="Times New Roman" w:cs="Times New Roman"/>
          <w:sz w:val="24"/>
          <w:szCs w:val="24"/>
        </w:rPr>
        <w:t>, как гитана,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Она заламывает руки.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Разлука. Бешеные звуки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Затравленного фортепьяно.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В груди доверчивой и слабой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Еще достаточно отваги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Похитить важные бумаги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Для неприятельского штаба.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И по каштановой аллее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Чудовищный мотор несется,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Стрекочет лента, сердце бьется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Тревожнее и веселее.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В дорожном платье, с саквояжем,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В автомобиле и в вагоне,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Она боится лишь погони,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Сухим измучена миражем.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Какая горькая нелепость: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Цель не оправдывает средства!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Ему — отцовское наследство,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А ей — пожизненная крепость!</w:t>
      </w:r>
    </w:p>
    <w:p w:rsidR="002F4345" w:rsidRPr="002F4345" w:rsidRDefault="002F4345" w:rsidP="002F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606" w:rsidRDefault="00C65606" w:rsidP="00C65606">
      <w:pPr>
        <w:spacing w:after="0"/>
      </w:pPr>
    </w:p>
    <w:p w:rsidR="00C65606" w:rsidRDefault="00C65606" w:rsidP="00C65606">
      <w:pPr>
        <w:spacing w:after="0"/>
      </w:pPr>
    </w:p>
    <w:p w:rsidR="00B057D3" w:rsidRDefault="00B057D3"/>
    <w:sectPr w:rsidR="00B0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29A2"/>
    <w:multiLevelType w:val="hybridMultilevel"/>
    <w:tmpl w:val="705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F2"/>
    <w:rsid w:val="001E4034"/>
    <w:rsid w:val="002F4345"/>
    <w:rsid w:val="006641D3"/>
    <w:rsid w:val="006E3E13"/>
    <w:rsid w:val="00881C37"/>
    <w:rsid w:val="00B057D3"/>
    <w:rsid w:val="00C65606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7FE9"/>
  <w15:chartTrackingRefBased/>
  <w15:docId w15:val="{0398E02F-A4F2-49E3-B4F5-6344ACC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1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8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2020-05-31T08:59:00Z</dcterms:created>
  <dcterms:modified xsi:type="dcterms:W3CDTF">2020-05-31T10:01:00Z</dcterms:modified>
</cp:coreProperties>
</file>