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77" w:rsidRPr="00854777" w:rsidRDefault="00854777" w:rsidP="00854777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54777">
        <w:rPr>
          <w:rFonts w:ascii="Times New Roman" w:hAnsi="Times New Roman" w:cs="Times New Roman"/>
          <w:b/>
          <w:bCs/>
          <w:sz w:val="24"/>
          <w:szCs w:val="24"/>
        </w:rPr>
        <w:t>Марина Цветаева: жизнь и творчество</w:t>
      </w:r>
    </w:p>
    <w:p w:rsidR="00854777" w:rsidRDefault="00854777" w:rsidP="00854777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54777" w:rsidRPr="009B56B4" w:rsidRDefault="00854777" w:rsidP="00854777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A5377" w:rsidRPr="00CA5377" w:rsidRDefault="00CA5377" w:rsidP="00CA5377">
      <w:pPr>
        <w:rPr>
          <w:rFonts w:ascii="Times New Roman" w:hAnsi="Times New Roman" w:cs="Times New Roman"/>
          <w:sz w:val="24"/>
          <w:szCs w:val="24"/>
        </w:rPr>
      </w:pPr>
      <w:r w:rsidRPr="00CA5377">
        <w:rPr>
          <w:rFonts w:ascii="Times New Roman" w:hAnsi="Times New Roman" w:cs="Times New Roman"/>
          <w:sz w:val="24"/>
          <w:szCs w:val="24"/>
        </w:rPr>
        <w:t>Марина Ивановна Цветаева – выдающаяся русская поэтесса, знаменитая также за пределами родной страны. Первые подвиги на литературном поприще девочка совершила еще в шесть лет, написав свой дебютный стих.</w:t>
      </w:r>
    </w:p>
    <w:p w:rsidR="00CA5377" w:rsidRPr="00CA5377" w:rsidRDefault="00CA5377" w:rsidP="00CA5377">
      <w:pPr>
        <w:rPr>
          <w:rFonts w:ascii="Times New Roman" w:hAnsi="Times New Roman" w:cs="Times New Roman"/>
          <w:sz w:val="24"/>
          <w:szCs w:val="24"/>
        </w:rPr>
      </w:pPr>
      <w:r w:rsidRPr="00CA5377">
        <w:rPr>
          <w:rFonts w:ascii="Times New Roman" w:hAnsi="Times New Roman" w:cs="Times New Roman"/>
          <w:sz w:val="24"/>
          <w:szCs w:val="24"/>
        </w:rPr>
        <w:t xml:space="preserve">Годы жизни: с 1892 по 1941 год. Родилась поэтесса 26 сентября или 9 октября по старому стилю в Москве в семье интеллигентов: отец Иван Владимирович преподавал в Московском университете и там же возглавлял кафедру истории и теории искусств. </w:t>
      </w:r>
      <w:proofErr w:type="gramStart"/>
      <w:r w:rsidRPr="00CA5377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CA5377">
        <w:rPr>
          <w:rFonts w:ascii="Times New Roman" w:hAnsi="Times New Roman" w:cs="Times New Roman"/>
          <w:sz w:val="24"/>
          <w:szCs w:val="24"/>
        </w:rPr>
        <w:t xml:space="preserve"> он являлся служащим </w:t>
      </w:r>
      <w:proofErr w:type="spellStart"/>
      <w:r w:rsidRPr="00CA5377">
        <w:rPr>
          <w:rFonts w:ascii="Times New Roman" w:hAnsi="Times New Roman" w:cs="Times New Roman"/>
          <w:sz w:val="24"/>
          <w:szCs w:val="24"/>
        </w:rPr>
        <w:t>Румянцевского</w:t>
      </w:r>
      <w:proofErr w:type="spellEnd"/>
      <w:r w:rsidRPr="00CA5377">
        <w:rPr>
          <w:rFonts w:ascii="Times New Roman" w:hAnsi="Times New Roman" w:cs="Times New Roman"/>
          <w:sz w:val="24"/>
          <w:szCs w:val="24"/>
        </w:rPr>
        <w:t xml:space="preserve"> и Московского Публичного музеев. Мать Марины Мария Александровна, в девичестве </w:t>
      </w:r>
      <w:proofErr w:type="spellStart"/>
      <w:r w:rsidRPr="00CA5377">
        <w:rPr>
          <w:rFonts w:ascii="Times New Roman" w:hAnsi="Times New Roman" w:cs="Times New Roman"/>
          <w:sz w:val="24"/>
          <w:szCs w:val="24"/>
        </w:rPr>
        <w:t>Мейн</w:t>
      </w:r>
      <w:proofErr w:type="spellEnd"/>
      <w:r w:rsidRPr="00CA5377">
        <w:rPr>
          <w:rFonts w:ascii="Times New Roman" w:hAnsi="Times New Roman" w:cs="Times New Roman"/>
          <w:sz w:val="24"/>
          <w:szCs w:val="24"/>
        </w:rPr>
        <w:t>, умерла довольно рано, девочке на тот момент едва исполнилось 14 лет. О маме у Марины остались самые теплые воспоминания, она не раз подчеркивала, что их отношения всегда имели близкий духовных характер.</w:t>
      </w:r>
    </w:p>
    <w:p w:rsidR="00CA5377" w:rsidRPr="00CA5377" w:rsidRDefault="00CA5377" w:rsidP="00CA5377">
      <w:pPr>
        <w:rPr>
          <w:rFonts w:ascii="Times New Roman" w:hAnsi="Times New Roman" w:cs="Times New Roman"/>
          <w:sz w:val="24"/>
          <w:szCs w:val="24"/>
        </w:rPr>
      </w:pPr>
      <w:r w:rsidRPr="00CA5377">
        <w:rPr>
          <w:rFonts w:ascii="Times New Roman" w:hAnsi="Times New Roman" w:cs="Times New Roman"/>
          <w:sz w:val="24"/>
          <w:szCs w:val="24"/>
        </w:rPr>
        <w:t>После смерти матери, семья, состоящая еще из двух сестер и брата, осталась на попечении отца. В этом окружении Марина чувствовала себя одиноко, была замкнутой и скрытной девушкой. Ее верными спутниками на тот момент стали книги. Надо сказать, что к литературе романтическая натура девушки тяготела с особым рвением. В 1903 году Марина прослушала курс лекций в интернате Лозанны в Швейцарии, а позже обучалась в немецком пансионе и постигала азы старой французской литературы в Сорбонне.</w:t>
      </w:r>
    </w:p>
    <w:p w:rsidR="00CA5377" w:rsidRPr="00CA5377" w:rsidRDefault="00CA5377" w:rsidP="00CA5377">
      <w:pPr>
        <w:rPr>
          <w:rFonts w:ascii="Times New Roman" w:hAnsi="Times New Roman" w:cs="Times New Roman"/>
          <w:sz w:val="24"/>
          <w:szCs w:val="24"/>
        </w:rPr>
      </w:pPr>
      <w:r w:rsidRPr="00CA5377">
        <w:rPr>
          <w:rFonts w:ascii="Times New Roman" w:hAnsi="Times New Roman" w:cs="Times New Roman"/>
          <w:sz w:val="24"/>
          <w:szCs w:val="24"/>
        </w:rPr>
        <w:t>Собственные произведения Цветаевой впервые увидели свет в 1910 году, когда был опубликован ее первый стихотворный сборник «Вечерний альбом». Однако, на тот момент, девушка не ставила перед собой цели стать великой поэтессой: стихи были для нее отдушиной и одним из способов самовыражения. А уже спустя два года вышел следующий сборник «Волшебный фонарь».</w:t>
      </w:r>
    </w:p>
    <w:p w:rsidR="00CA5377" w:rsidRPr="00CA5377" w:rsidRDefault="00CA5377" w:rsidP="00CA5377">
      <w:pPr>
        <w:rPr>
          <w:rFonts w:ascii="Times New Roman" w:hAnsi="Times New Roman" w:cs="Times New Roman"/>
          <w:sz w:val="24"/>
          <w:szCs w:val="24"/>
        </w:rPr>
      </w:pPr>
      <w:r w:rsidRPr="00CA5377">
        <w:rPr>
          <w:rFonts w:ascii="Times New Roman" w:hAnsi="Times New Roman" w:cs="Times New Roman"/>
          <w:sz w:val="24"/>
          <w:szCs w:val="24"/>
        </w:rPr>
        <w:t>1913 год стал годом рождения сразу двух книг, которые в полной мере отражали творческий рост автора и ее большую духовную зрелость как личности. До сих пор Цветаева не относила себя к литературным кругам и практически не общалась с коллегами по писательскому ремеслу. Единственным исключением стал ее близкий приятель Волошин, ему девушка посвятила очерк «Живое о живом». В его компании летом 1911 года в Коктебеле Марина познакомилась с Сергеем Эфроном. В душе девушки вспыхнули чувства, она буквально преклонялась перед идеальным образом нового знакомого, воплотившим в себе романтическую рыцарскую натуру. Ему она посвящала проникновенные строки и говорила о том, что наконец-то смогла познать счастье взаимной любви в жизни, а не на страницах романов. В начале 1912 года пара обвенчалась, а 5 сентября на свет появилась дочь Марины и Сергея Ариадна.</w:t>
      </w:r>
    </w:p>
    <w:p w:rsidR="00CA5377" w:rsidRPr="00CA5377" w:rsidRDefault="00CA5377" w:rsidP="00CA5377">
      <w:pPr>
        <w:rPr>
          <w:rFonts w:ascii="Times New Roman" w:hAnsi="Times New Roman" w:cs="Times New Roman"/>
          <w:sz w:val="24"/>
          <w:szCs w:val="24"/>
        </w:rPr>
      </w:pPr>
      <w:r w:rsidRPr="00CA5377">
        <w:rPr>
          <w:rFonts w:ascii="Times New Roman" w:hAnsi="Times New Roman" w:cs="Times New Roman"/>
          <w:sz w:val="24"/>
          <w:szCs w:val="24"/>
        </w:rPr>
        <w:t>В процессе взросления Цветаевой и становления ее в роли матери и жены, растет и стиль ее поэзии. Она осваивает новые стихотворные размеры и приемы выразительности. Цикл «Подруга» прослеживает более зрелую манеру написания, на смену возвышенной патетике приходят повседневные бытовые детали и обилие неологизмов и просторечий. Лирику Цветаевой начинает пронзать некая трагедия и реалии страшной и не всегда справедливой современной жизни. В 1915 году муж Марины бросает учебу в связи с началом Первой мировой войны и уходит служить на военный поезд братом милосердия. Цветаева чутко откликается на происходящие в ее жизни нерадостные события циклом стихов, где выражает свою ненависть и презрение к войне и Родине, вынужденной вести боевые действия против столь родной для нее с детства Германии.</w:t>
      </w:r>
    </w:p>
    <w:p w:rsidR="00CA5377" w:rsidRPr="00CA5377" w:rsidRDefault="00CA5377" w:rsidP="00CA5377">
      <w:pPr>
        <w:rPr>
          <w:rFonts w:ascii="Times New Roman" w:hAnsi="Times New Roman" w:cs="Times New Roman"/>
          <w:sz w:val="24"/>
          <w:szCs w:val="24"/>
        </w:rPr>
      </w:pPr>
      <w:r w:rsidRPr="00CA5377">
        <w:rPr>
          <w:rFonts w:ascii="Times New Roman" w:hAnsi="Times New Roman" w:cs="Times New Roman"/>
          <w:sz w:val="24"/>
          <w:szCs w:val="24"/>
        </w:rPr>
        <w:lastRenderedPageBreak/>
        <w:t>Затем гражданская война разлучила Марину и двух маленьких дочерей с отцом семейства, вставшим на сторону Временного правительства. В течение 1917-1920 годов она, оставаясь в голодной Москве, пишет стихи, прославляющие подвиг Белой армии, позже объединенные ее в сборник «Лебединый стан».  Книге было суждено увидеть свет лишь после смерти Марины в 1957 году на Западе. Не имея возможности прокормить дочерей, Цветаева помещает их в приют, вскоре в 1920 году младшая Ирина умирает. Ей мать посвящает стих «Две руки, легко опущенные» и цикл «Разлука». В 1922 году Цветаева и Ариадна уезжают из ненавистной ей «новой» страны в Германию, где издает сборник «Ремесло». Далее на протяжении 4 лет вместе с мужем она оставалась в пригороде Праги. Там в 1925 году у семьи родился сын Георгий. Последующие годы были ознаменованы новыми свершениями на литературном поприще, очередным переосмыслением своего творчества и новыми произведениями, напечатанными на страницах зарубежных изданий.</w:t>
      </w:r>
    </w:p>
    <w:p w:rsidR="00CA5377" w:rsidRPr="00CA5377" w:rsidRDefault="00CA5377" w:rsidP="00CA5377">
      <w:pPr>
        <w:rPr>
          <w:rFonts w:ascii="Times New Roman" w:hAnsi="Times New Roman" w:cs="Times New Roman"/>
          <w:sz w:val="24"/>
          <w:szCs w:val="24"/>
        </w:rPr>
      </w:pPr>
      <w:r w:rsidRPr="00CA5377">
        <w:rPr>
          <w:rFonts w:ascii="Times New Roman" w:hAnsi="Times New Roman" w:cs="Times New Roman"/>
          <w:sz w:val="24"/>
          <w:szCs w:val="24"/>
        </w:rPr>
        <w:t xml:space="preserve">1930 год ознаменовался творческим кризисом, подкрепленным общим неприятием просоветских взглядов ее мужа, хлопотавшим о возвращении на Родину. В 1937 году Эфрон вследствие причастия к грязному убийству бывшего советского </w:t>
      </w:r>
      <w:proofErr w:type="spellStart"/>
      <w:r w:rsidRPr="00CA5377">
        <w:rPr>
          <w:rFonts w:ascii="Times New Roman" w:hAnsi="Times New Roman" w:cs="Times New Roman"/>
          <w:sz w:val="24"/>
          <w:szCs w:val="24"/>
        </w:rPr>
        <w:t>спецагента</w:t>
      </w:r>
      <w:proofErr w:type="spellEnd"/>
      <w:r w:rsidRPr="00CA5377">
        <w:rPr>
          <w:rFonts w:ascii="Times New Roman" w:hAnsi="Times New Roman" w:cs="Times New Roman"/>
          <w:sz w:val="24"/>
          <w:szCs w:val="24"/>
        </w:rPr>
        <w:t>, вынужден уехать скрываться в СССР. Вслед за ним мать покидает и Ариадна. В 1939 году Цветаева также была вынуждена покинуть страну с сыном и уплыть к берегам далекой Родины.</w:t>
      </w:r>
    </w:p>
    <w:p w:rsidR="00CA5377" w:rsidRPr="00CA5377" w:rsidRDefault="00CA5377" w:rsidP="00CA5377">
      <w:pPr>
        <w:rPr>
          <w:rFonts w:ascii="Times New Roman" w:hAnsi="Times New Roman" w:cs="Times New Roman"/>
          <w:sz w:val="24"/>
          <w:szCs w:val="24"/>
        </w:rPr>
      </w:pPr>
      <w:r w:rsidRPr="00CA5377">
        <w:rPr>
          <w:rFonts w:ascii="Times New Roman" w:hAnsi="Times New Roman" w:cs="Times New Roman"/>
          <w:sz w:val="24"/>
          <w:szCs w:val="24"/>
        </w:rPr>
        <w:t>За политические убеждения были арестованы муж и дочь Цветаевой, а позже расстрелян Эфрон. Будучи родственнице «врагов народа</w:t>
      </w:r>
      <w:proofErr w:type="gramStart"/>
      <w:r w:rsidRPr="00CA537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A5377">
        <w:rPr>
          <w:rFonts w:ascii="Times New Roman" w:hAnsi="Times New Roman" w:cs="Times New Roman"/>
          <w:sz w:val="24"/>
          <w:szCs w:val="24"/>
        </w:rPr>
        <w:t xml:space="preserve"> поэтесса скиталась без постоянного жилья и средств к существованию. С началом войны в 1941 году Цветаева с сыном эвакуировалась в Елабугу, где так и не смогла устроиться на работу. Обвиненная сыном в их тяжелом материальном положении, поэтесса 31 августа 1941 года ушла из жизни.</w:t>
      </w:r>
    </w:p>
    <w:p w:rsidR="00FB07DB" w:rsidRPr="00CA5377" w:rsidRDefault="00FB07DB">
      <w:pPr>
        <w:rPr>
          <w:rFonts w:ascii="Times New Roman" w:hAnsi="Times New Roman" w:cs="Times New Roman"/>
          <w:sz w:val="24"/>
          <w:szCs w:val="24"/>
        </w:rPr>
      </w:pPr>
    </w:p>
    <w:sectPr w:rsidR="00FB07DB" w:rsidRPr="00CA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3162"/>
    <w:multiLevelType w:val="hybridMultilevel"/>
    <w:tmpl w:val="0FCED670"/>
    <w:lvl w:ilvl="0" w:tplc="306265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65E1"/>
    <w:multiLevelType w:val="hybridMultilevel"/>
    <w:tmpl w:val="3F2876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C9"/>
    <w:rsid w:val="008420C9"/>
    <w:rsid w:val="00854777"/>
    <w:rsid w:val="009B56B4"/>
    <w:rsid w:val="00CA5377"/>
    <w:rsid w:val="00DA0FB1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701A"/>
  <w15:chartTrackingRefBased/>
  <w15:docId w15:val="{42865896-70B9-4A26-AB87-56550B75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3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397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426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13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2020-06-01T17:25:00Z</dcterms:created>
  <dcterms:modified xsi:type="dcterms:W3CDTF">2020-06-01T18:12:00Z</dcterms:modified>
</cp:coreProperties>
</file>