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A1" w:rsidRDefault="002919E0" w:rsidP="00D23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17.06</w:t>
      </w:r>
      <w:bookmarkStart w:id="0" w:name="_GoBack"/>
      <w:bookmarkEnd w:id="0"/>
      <w:r w:rsidR="008351A1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8351A1" w:rsidRDefault="008351A1" w:rsidP="00D23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7C" w:rsidRDefault="00D2327C" w:rsidP="00D23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7C">
        <w:rPr>
          <w:rFonts w:ascii="Times New Roman" w:hAnsi="Times New Roman" w:cs="Times New Roman"/>
          <w:b/>
          <w:sz w:val="24"/>
          <w:szCs w:val="24"/>
        </w:rPr>
        <w:t>Словообразовательные нормы современного русского языка</w:t>
      </w:r>
      <w:r w:rsidR="00756129">
        <w:rPr>
          <w:rFonts w:ascii="Times New Roman" w:hAnsi="Times New Roman" w:cs="Times New Roman"/>
          <w:b/>
          <w:sz w:val="24"/>
          <w:szCs w:val="24"/>
        </w:rPr>
        <w:t>.</w:t>
      </w:r>
    </w:p>
    <w:p w:rsidR="00756129" w:rsidRPr="00D2327C" w:rsidRDefault="00756129" w:rsidP="00D23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br/>
      </w:r>
      <w:r w:rsidRPr="00D2327C">
        <w:rPr>
          <w:rFonts w:ascii="Times New Roman" w:hAnsi="Times New Roman" w:cs="Times New Roman"/>
          <w:sz w:val="24"/>
          <w:szCs w:val="24"/>
        </w:rPr>
        <w:br/>
      </w:r>
      <w:r w:rsidRPr="00D2327C">
        <w:rPr>
          <w:rFonts w:ascii="Times New Roman" w:hAnsi="Times New Roman" w:cs="Times New Roman"/>
          <w:b/>
          <w:sz w:val="24"/>
          <w:szCs w:val="24"/>
        </w:rPr>
        <w:t xml:space="preserve">Словообразование </w:t>
      </w:r>
      <w:r w:rsidRPr="00D2327C">
        <w:rPr>
          <w:rFonts w:ascii="Times New Roman" w:hAnsi="Times New Roman" w:cs="Times New Roman"/>
          <w:sz w:val="24"/>
          <w:szCs w:val="24"/>
        </w:rPr>
        <w:t>– это раздел науки о языке, который изучает структуру слова (из каких частей оно состоит, каково значение этих частей, какую позицию они занимают в слове) и способы образования слов.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br/>
        <w:t>Словообразовательные нормы регулируют выбор морфем, их размещение и соединение в составе нового слова.</w:t>
      </w:r>
      <w:r w:rsidRPr="00D2327C">
        <w:rPr>
          <w:rFonts w:ascii="Times New Roman" w:hAnsi="Times New Roman" w:cs="Times New Roman"/>
          <w:sz w:val="24"/>
          <w:szCs w:val="24"/>
        </w:rPr>
        <w:br/>
        <w:t>Способы словообразования – способы образования новых слов.</w:t>
      </w:r>
      <w:r w:rsidRPr="00D2327C">
        <w:rPr>
          <w:rFonts w:ascii="Times New Roman" w:hAnsi="Times New Roman" w:cs="Times New Roman"/>
          <w:sz w:val="24"/>
          <w:szCs w:val="24"/>
        </w:rPr>
        <w:br/>
      </w:r>
      <w:r w:rsidRPr="00D2327C">
        <w:rPr>
          <w:rFonts w:ascii="Times New Roman" w:hAnsi="Times New Roman" w:cs="Times New Roman"/>
          <w:b/>
          <w:sz w:val="24"/>
          <w:szCs w:val="24"/>
        </w:rPr>
        <w:t>Морфологические способы словообразования</w:t>
      </w:r>
    </w:p>
    <w:p w:rsidR="00D2327C" w:rsidRPr="00D2327C" w:rsidRDefault="00D2327C" w:rsidP="00D2327C">
      <w:pPr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b/>
          <w:sz w:val="24"/>
          <w:szCs w:val="24"/>
        </w:rPr>
        <w:t>Приставочный способ.</w:t>
      </w:r>
      <w:r w:rsidRPr="00D2327C">
        <w:rPr>
          <w:rFonts w:ascii="Times New Roman" w:hAnsi="Times New Roman" w:cs="Times New Roman"/>
          <w:sz w:val="24"/>
          <w:szCs w:val="24"/>
        </w:rPr>
        <w:t xml:space="preserve"> При образовании слов приставочным способом приставка присоединяется к исходному, уже готовому слову, при этом новое слово относится к той части речи, что и исходное слово. </w:t>
      </w:r>
      <w:proofErr w:type="gramStart"/>
      <w:r w:rsidRPr="00D2327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2327C">
        <w:rPr>
          <w:rFonts w:ascii="Times New Roman" w:hAnsi="Times New Roman" w:cs="Times New Roman"/>
          <w:sz w:val="24"/>
          <w:szCs w:val="24"/>
        </w:rPr>
        <w:t>: удача – неудача, мощный – сверхмощный, что – кое-что, сколько– нисколько, читать – дочитать, ныне – доныне, завтра – назавтра, весело – невесело, верх – вверх.</w:t>
      </w:r>
    </w:p>
    <w:p w:rsidR="00D2327C" w:rsidRPr="00D2327C" w:rsidRDefault="00D2327C" w:rsidP="00D2327C">
      <w:pPr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b/>
          <w:sz w:val="24"/>
          <w:szCs w:val="24"/>
        </w:rPr>
        <w:t>Суффиксальный способ образования заключается в том, что к основе исходного слова прибавляется суффикс.</w:t>
      </w:r>
      <w:r w:rsidRPr="00D2327C">
        <w:rPr>
          <w:rFonts w:ascii="Times New Roman" w:hAnsi="Times New Roman" w:cs="Times New Roman"/>
          <w:sz w:val="24"/>
          <w:szCs w:val="24"/>
        </w:rPr>
        <w:t xml:space="preserve"> Слова, образованные суффиксальным способом, как правило, являются другой частью речью. Данный способ является основным для образования имен существительных, прилагательных и наречий. </w:t>
      </w:r>
      <w:proofErr w:type="gramStart"/>
      <w:r w:rsidRPr="00D2327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2327C">
        <w:rPr>
          <w:rFonts w:ascii="Times New Roman" w:hAnsi="Times New Roman" w:cs="Times New Roman"/>
          <w:sz w:val="24"/>
          <w:szCs w:val="24"/>
        </w:rPr>
        <w:t>: заготовить – заготовка, внук – внучок, нарезать –  нарезка, раздражительный – раздражительность.</w:t>
      </w:r>
    </w:p>
    <w:p w:rsidR="00D2327C" w:rsidRPr="00D2327C" w:rsidRDefault="00D2327C" w:rsidP="00D2327C">
      <w:pPr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b/>
          <w:sz w:val="24"/>
          <w:szCs w:val="24"/>
        </w:rPr>
        <w:t xml:space="preserve">Приставочно-суффиксальный </w:t>
      </w:r>
      <w:r w:rsidRPr="00D2327C">
        <w:rPr>
          <w:rFonts w:ascii="Times New Roman" w:hAnsi="Times New Roman" w:cs="Times New Roman"/>
          <w:sz w:val="24"/>
          <w:szCs w:val="24"/>
        </w:rPr>
        <w:t xml:space="preserve">способ заключается в одновременном присоединении к основе исходного слова приставки и суффикса. Наиболее часто образуются этим способом </w:t>
      </w:r>
      <w:proofErr w:type="gramStart"/>
      <w:r w:rsidRPr="00D2327C">
        <w:rPr>
          <w:rFonts w:ascii="Times New Roman" w:hAnsi="Times New Roman" w:cs="Times New Roman"/>
          <w:sz w:val="24"/>
          <w:szCs w:val="24"/>
        </w:rPr>
        <w:t>существительные  с</w:t>
      </w:r>
      <w:proofErr w:type="gramEnd"/>
      <w:r w:rsidRPr="00D2327C">
        <w:rPr>
          <w:rFonts w:ascii="Times New Roman" w:hAnsi="Times New Roman" w:cs="Times New Roman"/>
          <w:sz w:val="24"/>
          <w:szCs w:val="24"/>
        </w:rPr>
        <w:t xml:space="preserve"> суффиксами –ник, –й(е), –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 xml:space="preserve"> (нахлебник, наездник, напильник, наследник, наставник, подснежник, бездорожье, подарок, затылок), глаголы с суффиксом –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 xml:space="preserve"> (разворчаться, разбушеваться, разъехаться, размечтаться), наречия с приставкой по– и суффиксами –и, –ому, –ему (по-братски, по-деловому, по-солдатски, по-мужски, по-старому).</w:t>
      </w:r>
    </w:p>
    <w:p w:rsidR="00D2327C" w:rsidRPr="00D2327C" w:rsidRDefault="00D2327C" w:rsidP="00D2327C">
      <w:pPr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b/>
          <w:sz w:val="24"/>
          <w:szCs w:val="24"/>
        </w:rPr>
        <w:t>Способ сложения заключается в соединении в одном слове</w:t>
      </w:r>
      <w:r w:rsidRPr="00D2327C">
        <w:rPr>
          <w:rFonts w:ascii="Times New Roman" w:hAnsi="Times New Roman" w:cs="Times New Roman"/>
          <w:sz w:val="24"/>
          <w:szCs w:val="24"/>
        </w:rPr>
        <w:t>: 1) целых слов (диван-кровать, платье-костюм, булочная-кондитерская, ракета-носитель); 2) основ слов без соединительных гласных (партбилет, стенгазета, пол-Европы, полдыни, агитбригада); 3) основ слов с помощью соединительных гласных О или Е (новостройка, хлебозаготовка, кубометр, овощехранилище, жилищно-бытовой, агропромышленный); 4) основ с одновременным присоединением суффикса (земледелие, пятилетка, трехэтажный); 5) слиянием слов (вечнозеленый, труднодоступный, нижеподписавшиеся).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lastRenderedPageBreak/>
        <w:br/>
        <w:t>Сложение сокращенных основ – способ образования многих слов путем сложения сокращенных основ исходных слов (высшее учебное заведение – вуз). Сложносокращенные слова образуются: 1) сложением слогов или частей слов (специальный корреспондент – спецкор, командир батальона – комбат, полномочный представитель – полпред); 2) сложением названий начальных букв (Московский государственный университет – МГУ); 3) сложением начальных звуков (Московский художественный академический театр – МХАТ); 4) смешанным способом (главный комитет – главк, районный отдел народного образования – районо).</w:t>
      </w:r>
    </w:p>
    <w:p w:rsidR="00D2327C" w:rsidRPr="00D2327C" w:rsidRDefault="00D2327C" w:rsidP="00D2327C">
      <w:pPr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</w:t>
      </w:r>
      <w:r w:rsidRPr="00D2327C">
        <w:rPr>
          <w:rFonts w:ascii="Times New Roman" w:hAnsi="Times New Roman" w:cs="Times New Roman"/>
          <w:b/>
          <w:sz w:val="24"/>
          <w:szCs w:val="24"/>
        </w:rPr>
        <w:t>суффикс</w:t>
      </w:r>
      <w:r>
        <w:rPr>
          <w:rFonts w:ascii="Times New Roman" w:hAnsi="Times New Roman" w:cs="Times New Roman"/>
          <w:b/>
          <w:sz w:val="24"/>
          <w:szCs w:val="24"/>
        </w:rPr>
        <w:t>аль</w:t>
      </w:r>
      <w:r w:rsidRPr="00D2327C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>
        <w:rPr>
          <w:rFonts w:ascii="Times New Roman" w:hAnsi="Times New Roman" w:cs="Times New Roman"/>
          <w:b/>
          <w:sz w:val="24"/>
          <w:szCs w:val="24"/>
        </w:rPr>
        <w:t>(бессуффиксный)</w:t>
      </w:r>
      <w:r w:rsidRPr="00D2327C">
        <w:rPr>
          <w:rFonts w:ascii="Times New Roman" w:hAnsi="Times New Roman" w:cs="Times New Roman"/>
          <w:b/>
          <w:sz w:val="24"/>
          <w:szCs w:val="24"/>
        </w:rPr>
        <w:t>способ</w:t>
      </w:r>
      <w:r w:rsidRPr="00D2327C">
        <w:rPr>
          <w:rFonts w:ascii="Times New Roman" w:hAnsi="Times New Roman" w:cs="Times New Roman"/>
          <w:sz w:val="24"/>
          <w:szCs w:val="24"/>
        </w:rPr>
        <w:t xml:space="preserve"> заключается в том, что от слова отбрасывается окончание (зеленый – зелень) либо одновременно отбрасывается окончание и отсекается суффикс (отлететь – отлет, повторить – повтор).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br/>
      </w:r>
      <w:r w:rsidRPr="00D2327C">
        <w:rPr>
          <w:rFonts w:ascii="Times New Roman" w:hAnsi="Times New Roman" w:cs="Times New Roman"/>
          <w:sz w:val="24"/>
          <w:szCs w:val="24"/>
        </w:rPr>
        <w:br/>
      </w:r>
      <w:r w:rsidRPr="00D2327C">
        <w:rPr>
          <w:rFonts w:ascii="Times New Roman" w:hAnsi="Times New Roman" w:cs="Times New Roman"/>
          <w:b/>
          <w:sz w:val="24"/>
          <w:szCs w:val="24"/>
        </w:rPr>
        <w:t>Неморфологические способы словообразования</w:t>
      </w:r>
    </w:p>
    <w:p w:rsidR="00D2327C" w:rsidRPr="00D2327C" w:rsidRDefault="00D2327C" w:rsidP="00D2327C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D2327C">
        <w:rPr>
          <w:rFonts w:ascii="Times New Roman" w:hAnsi="Times New Roman" w:cs="Times New Roman"/>
          <w:color w:val="0070C0"/>
          <w:sz w:val="24"/>
          <w:szCs w:val="24"/>
        </w:rPr>
        <w:t>Разложение многозначного слова на омонимы (долг (задолженность) – долг (обязанность)).</w:t>
      </w:r>
    </w:p>
    <w:p w:rsidR="00D2327C" w:rsidRPr="00D2327C" w:rsidRDefault="00D2327C" w:rsidP="00D2327C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D2327C">
        <w:rPr>
          <w:rFonts w:ascii="Times New Roman" w:hAnsi="Times New Roman" w:cs="Times New Roman"/>
          <w:color w:val="0070C0"/>
          <w:sz w:val="24"/>
          <w:szCs w:val="24"/>
        </w:rPr>
        <w:t>Переход слова из одной части речи в другую (он сегодня дежурный – дежурный сотрудник).</w:t>
      </w:r>
    </w:p>
    <w:p w:rsidR="00D2327C" w:rsidRPr="00D2327C" w:rsidRDefault="00D2327C" w:rsidP="00D2327C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D2327C">
        <w:rPr>
          <w:rFonts w:ascii="Times New Roman" w:hAnsi="Times New Roman" w:cs="Times New Roman"/>
          <w:color w:val="0070C0"/>
          <w:sz w:val="24"/>
          <w:szCs w:val="24"/>
        </w:rPr>
        <w:t>Слияние сочетания слов в одно слово (сегодня сложено из: сего дня)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br/>
      </w:r>
      <w:r w:rsidRPr="00D2327C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93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3775"/>
        <w:gridCol w:w="640"/>
        <w:gridCol w:w="4272"/>
      </w:tblGrid>
      <w:tr w:rsidR="00D2327C" w:rsidRPr="00D2327C" w:rsidTr="00D2327C">
        <w:trPr>
          <w:tblCellSpacing w:w="7" w:type="dxa"/>
        </w:trPr>
        <w:tc>
          <w:tcPr>
            <w:tcW w:w="10907" w:type="dxa"/>
            <w:gridSpan w:val="4"/>
            <w:hideMark/>
          </w:tcPr>
          <w:p w:rsidR="00D2327C" w:rsidRPr="00D2327C" w:rsidRDefault="00D2327C" w:rsidP="00D2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Ошибки в образовании слов (нарушение словообразовательных норм)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vMerge w:val="restart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Ошибки в образовании слова</w:t>
            </w:r>
          </w:p>
        </w:tc>
        <w:tc>
          <w:tcPr>
            <w:tcW w:w="440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Неправильное использование приставок</w:t>
            </w:r>
          </w:p>
        </w:tc>
        <w:tc>
          <w:tcPr>
            <w:tcW w:w="425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Зафотографировали </w:t>
            </w: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сфотографировали)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Завсегда</w:t>
            </w: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всегда)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Неправильное использование суффиксов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Одеяло </w:t>
            </w:r>
            <w:r w:rsidRPr="00D23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мокнуло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мокло)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люблю </w:t>
            </w:r>
            <w:r w:rsidRPr="00D23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Азербайджанию</w:t>
            </w: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Азербайджан)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Ошибки при образовании сложных слов</w:t>
            </w:r>
          </w:p>
        </w:tc>
        <w:tc>
          <w:tcPr>
            <w:tcW w:w="425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23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Полуумный</w:t>
            </w: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полоумный)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10907" w:type="dxa"/>
            <w:gridSpan w:val="4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Ошибки в образовании форм различных частей речи (нарушения  морфологических норм)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vMerge w:val="restart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 в образовании форм существительных: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Неправильное образование формы им. п. мн. ч.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директоры),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торта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торты),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шофера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шофёры),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договоры)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Неправильная форма рода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пирожки с повидлой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повидлом)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туфель порвался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туфля)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вкусное кофе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вкусный)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тюль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легкий)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был круглой сиротой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круглым)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Неправильная форма числа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Певец вышел на 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подмосток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подмостки)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Нарушение норм склонения иноязычных фамилий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Барклая де 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Толля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 Толли)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снят по мотивам повести Аркадия и Георгия 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Вайнеров)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Неправильное образование формы р. п. мн. ч.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килограмм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килограммов), много грузинов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грузин)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 новыми дверями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дверьми)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Ошибки в категории одушевленных и неодушевленных существительных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забрал его ферзь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ферзя)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Склонение несклоняемого существительного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побывали на горном плате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плато)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vMerge w:val="restart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 в образовании форм прилагательных</w:t>
            </w: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Неверное образование форм кратких прилагательных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Вывод беспочвенен (лучше: беспочвен)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свойственен оптимизм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свойствен)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Ошибки при образовании степеней сравнения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Самый талантливейший поэт XIX века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самый талантливый)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тяжелее перенесла разлуку Наташа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более тяжело)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Младшую дочь ему было 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жальчее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(нет нормативной формы сравнительной степени)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хорошее меня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лучше)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Нарушения в образовании форм местоимений</w:t>
            </w: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Неправильное образование местоимений 3-го лица мн. ч.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Ихний сын, ихняя книга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их)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старше него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ей и подругами очень большая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ней)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vMerge w:val="restart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Ошибки в склонении числительных</w:t>
            </w: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Ошибки в </w:t>
            </w:r>
            <w:proofErr w:type="gram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склонении  количественных</w:t>
            </w:r>
            <w:proofErr w:type="gram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числительных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 потрачено около четыреста – пятьсот рублей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около четырехсот – пятисот)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метрах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ста)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Ехали двадцать два суток (ненормативное употребление)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шестидесятью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рублями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шестьюдесятью)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Ошибки в склонении составных порядковых числительных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…до тысячи девятьсот пятого года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тысяча)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Ошибки в употреблении собирательных числительных (оба – обе)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обоим сторонам дороги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обеим)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обоих ног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обеих)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Ошибки в употреблении собирательных числительных (двух – двоих)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Троих дочерей, двоих девушек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числит. две, три)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vMerge w:val="restart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Ошибки в образовании глагольных форм</w:t>
            </w: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Ошибки в образовании личных форм глаголов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колыхает листву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колышет)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двигает чувство сострадания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движет)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Ошибки в образовании повелительного наклонения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Едь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поезжай)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Ляжь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ляг)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Неверное образование видовых форм 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 организовывает подготовительные курсы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организует)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vMerge w:val="restart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Ошибки в образовании причастий и деепричастий</w:t>
            </w: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Неправильное образование действительных и страдательных причастий 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Ручейки, 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стекаемые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вниз, были холодными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proofErr w:type="gram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стекающие)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выпускающиеся в России, известны и за рубежом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proofErr w:type="gram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выпускаемые)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Ошибки при образовании деепричастий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Вышев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сцену, артист поклонился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выйдя)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Пиша диктант, нужно быть внимательным (нет литературной формы деепричастия)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Ошибки при образовании наречий</w:t>
            </w: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Использование разговорной формы вместо литературной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тута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Остановите 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здеся</w:t>
            </w:r>
            <w:proofErr w:type="spellEnd"/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7C" w:rsidRPr="00D2327C" w:rsidTr="00D2327C">
        <w:trPr>
          <w:tblCellSpacing w:w="7" w:type="dxa"/>
        </w:trPr>
        <w:tc>
          <w:tcPr>
            <w:tcW w:w="10907" w:type="dxa"/>
            <w:gridSpan w:val="4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Ошибки в построении словосочетаний (нарушения синтаксических норм)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vMerge w:val="restart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Ошибки в согласовании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1. Неправильное использование сказуемого при подлежащем, выраженном собирательными существительными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Молодежь собрались в парке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собралась)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Стая лебедей летели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летела)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участников собрания проголосовали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проголосовало)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Неправильное </w:t>
            </w:r>
            <w:hyperlink r:id="rId5" w:history="1">
              <w:r w:rsidRPr="00D232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употребление числа сказуемого</w:t>
              </w:r>
            </w:hyperlink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приносить пользу Родине, нужно знания, честность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нужны)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жила старая бабушка и ее внук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там жили)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Согласование обобщающего слова и однородных членов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конференции присутствовали делегаты из следующих городов: Красноярск, Москва, Орел…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Красноярска, Москвы, Орла)</w:t>
            </w:r>
          </w:p>
        </w:tc>
      </w:tr>
      <w:tr w:rsidR="00D2327C" w:rsidRPr="00D2327C" w:rsidTr="00D2327C">
        <w:trPr>
          <w:tblCellSpacing w:w="7" w:type="dxa"/>
        </w:trPr>
        <w:tc>
          <w:tcPr>
            <w:tcW w:w="2227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Ошибки в управлении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1" w:type="dxa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Употребление неверно выбранного падежа</w:t>
            </w:r>
          </w:p>
        </w:tc>
        <w:tc>
          <w:tcPr>
            <w:tcW w:w="4891" w:type="dxa"/>
            <w:gridSpan w:val="2"/>
            <w:hideMark/>
          </w:tcPr>
          <w:p w:rsidR="00D2327C" w:rsidRPr="00D2327C" w:rsidRDefault="00D2327C" w:rsidP="00D2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кафедры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proofErr w:type="gram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кафедрой)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Летать вертолетом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вертолете)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Плыть лодкой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лодке)</w:t>
            </w:r>
          </w:p>
          <w:p w:rsidR="00D2327C" w:rsidRPr="00D2327C" w:rsidRDefault="00D2327C" w:rsidP="00D23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 (</w:t>
            </w:r>
            <w:proofErr w:type="spellStart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D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приказу) </w:t>
            </w:r>
          </w:p>
        </w:tc>
      </w:tr>
    </w:tbl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756129" w:rsidRDefault="00D2327C" w:rsidP="0090593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61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Морфологические нормы – это правила использования грамматических форм разных частей речи.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905938" w:rsidRDefault="00D2327C" w:rsidP="00D23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938">
        <w:rPr>
          <w:rFonts w:ascii="Times New Roman" w:hAnsi="Times New Roman" w:cs="Times New Roman"/>
          <w:b/>
          <w:sz w:val="24"/>
          <w:szCs w:val="24"/>
        </w:rPr>
        <w:t>Ø Морфологические нормы имени существительного.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905938" w:rsidRDefault="00D2327C" w:rsidP="00D2327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05938">
        <w:rPr>
          <w:rFonts w:ascii="Times New Roman" w:hAnsi="Times New Roman" w:cs="Times New Roman"/>
          <w:color w:val="FF0000"/>
          <w:sz w:val="24"/>
          <w:szCs w:val="24"/>
        </w:rPr>
        <w:t>Трудности изучения морфологических норм составляют выбор категории рода.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905938" w:rsidRDefault="00D2327C" w:rsidP="00D2327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 xml:space="preserve">Чаще всего нарушения нормы возникают при определении рода у существительных. </w:t>
      </w:r>
      <w:r w:rsidRPr="00905938">
        <w:rPr>
          <w:rFonts w:ascii="Times New Roman" w:hAnsi="Times New Roman" w:cs="Times New Roman"/>
          <w:color w:val="0070C0"/>
          <w:sz w:val="24"/>
          <w:szCs w:val="24"/>
        </w:rPr>
        <w:t xml:space="preserve">Большинство заимствованных неодушевленных несклоняемых существительных относятся к среднему роду. </w:t>
      </w:r>
      <w:proofErr w:type="gramStart"/>
      <w:r w:rsidRPr="00905938">
        <w:rPr>
          <w:rFonts w:ascii="Times New Roman" w:hAnsi="Times New Roman" w:cs="Times New Roman"/>
          <w:color w:val="0070C0"/>
          <w:sz w:val="24"/>
          <w:szCs w:val="24"/>
        </w:rPr>
        <w:t>Например</w:t>
      </w:r>
      <w:proofErr w:type="gramEnd"/>
      <w:r w:rsidRPr="00905938">
        <w:rPr>
          <w:rFonts w:ascii="Times New Roman" w:hAnsi="Times New Roman" w:cs="Times New Roman"/>
          <w:color w:val="0070C0"/>
          <w:sz w:val="24"/>
          <w:szCs w:val="24"/>
        </w:rPr>
        <w:t>: пюре, жюри, такси, бигуди.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905938" w:rsidRDefault="00D2327C" w:rsidP="00D2327C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905938">
        <w:rPr>
          <w:rFonts w:ascii="Times New Roman" w:hAnsi="Times New Roman" w:cs="Times New Roman"/>
          <w:color w:val="00B050"/>
          <w:sz w:val="24"/>
          <w:szCs w:val="24"/>
        </w:rPr>
        <w:t xml:space="preserve">Род некоторых заимствованных существительных следует определять по слову-родовому понятию. </w:t>
      </w:r>
      <w:proofErr w:type="gramStart"/>
      <w:r w:rsidRPr="00905938">
        <w:rPr>
          <w:rFonts w:ascii="Times New Roman" w:hAnsi="Times New Roman" w:cs="Times New Roman"/>
          <w:color w:val="00B050"/>
          <w:sz w:val="24"/>
          <w:szCs w:val="24"/>
        </w:rPr>
        <w:t>Например</w:t>
      </w:r>
      <w:proofErr w:type="gramEnd"/>
      <w:r w:rsidRPr="00905938">
        <w:rPr>
          <w:rFonts w:ascii="Times New Roman" w:hAnsi="Times New Roman" w:cs="Times New Roman"/>
          <w:color w:val="00B050"/>
          <w:sz w:val="24"/>
          <w:szCs w:val="24"/>
        </w:rPr>
        <w:t xml:space="preserve">: кольраби – </w:t>
      </w:r>
      <w:proofErr w:type="spellStart"/>
      <w:r w:rsidRPr="00905938">
        <w:rPr>
          <w:rFonts w:ascii="Times New Roman" w:hAnsi="Times New Roman" w:cs="Times New Roman"/>
          <w:color w:val="00B050"/>
          <w:sz w:val="24"/>
          <w:szCs w:val="24"/>
        </w:rPr>
        <w:t>ж.р</w:t>
      </w:r>
      <w:proofErr w:type="spellEnd"/>
      <w:r w:rsidRPr="00905938">
        <w:rPr>
          <w:rFonts w:ascii="Times New Roman" w:hAnsi="Times New Roman" w:cs="Times New Roman"/>
          <w:color w:val="00B050"/>
          <w:sz w:val="24"/>
          <w:szCs w:val="24"/>
        </w:rPr>
        <w:t xml:space="preserve">. (капуста), сирокко – </w:t>
      </w:r>
      <w:proofErr w:type="spellStart"/>
      <w:r w:rsidRPr="00905938">
        <w:rPr>
          <w:rFonts w:ascii="Times New Roman" w:hAnsi="Times New Roman" w:cs="Times New Roman"/>
          <w:color w:val="00B050"/>
          <w:sz w:val="24"/>
          <w:szCs w:val="24"/>
        </w:rPr>
        <w:t>м.р</w:t>
      </w:r>
      <w:proofErr w:type="spellEnd"/>
      <w:r w:rsidRPr="00905938">
        <w:rPr>
          <w:rFonts w:ascii="Times New Roman" w:hAnsi="Times New Roman" w:cs="Times New Roman"/>
          <w:color w:val="00B050"/>
          <w:sz w:val="24"/>
          <w:szCs w:val="24"/>
        </w:rPr>
        <w:t>. (ветер).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38">
        <w:rPr>
          <w:rFonts w:ascii="Times New Roman" w:hAnsi="Times New Roman" w:cs="Times New Roman"/>
          <w:b/>
          <w:sz w:val="24"/>
          <w:szCs w:val="24"/>
          <w:u w:val="single"/>
        </w:rPr>
        <w:t>Одушевленные заимствованные существительные могут относиться к мужскому роду</w:t>
      </w:r>
      <w:r w:rsidRPr="00D2327C">
        <w:rPr>
          <w:rFonts w:ascii="Times New Roman" w:hAnsi="Times New Roman" w:cs="Times New Roman"/>
          <w:sz w:val="24"/>
          <w:szCs w:val="24"/>
        </w:rPr>
        <w:t>, если обозначают лицо мужского пола: атташе, конферансье, идальго. Также несклоняемые существительные, обозначающие животных, относятся к мужскому роду: кенгуру, какаду. Исключения: цеце, колибри, иваси. Слово относится к женскому роду в том случае, если намеренно речь идет о самке животного.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C" w:rsidRPr="00905938" w:rsidRDefault="00D2327C" w:rsidP="00D232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38">
        <w:rPr>
          <w:rFonts w:ascii="Times New Roman" w:hAnsi="Times New Roman" w:cs="Times New Roman"/>
          <w:b/>
          <w:sz w:val="24"/>
          <w:szCs w:val="24"/>
          <w:u w:val="single"/>
        </w:rPr>
        <w:t>Одушевленные заимствованные существительные, обозначающие лиц женского пола, относятся к женскому роду: пани, мисс.</w:t>
      </w:r>
    </w:p>
    <w:p w:rsidR="00D2327C" w:rsidRPr="00905938" w:rsidRDefault="00D2327C" w:rsidP="00D232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lastRenderedPageBreak/>
        <w:t xml:space="preserve">Род географических названий определяется по слову-родовому понятию. Например, Сочи –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 xml:space="preserve">. (город), Онтарио –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 xml:space="preserve">.(озеро), Миссисипи –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. (река).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 xml:space="preserve">Род аббревиатур определяется по роду главного слова: ВУЗ –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 xml:space="preserve">.(заведение), ООН –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 xml:space="preserve">. (организация). Исключение: ТАСС –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38">
        <w:rPr>
          <w:rFonts w:ascii="Times New Roman" w:hAnsi="Times New Roman" w:cs="Times New Roman"/>
          <w:b/>
          <w:sz w:val="24"/>
          <w:szCs w:val="24"/>
          <w:u w:val="single"/>
        </w:rPr>
        <w:t>В русском языке существуют слова, род которых можно определить только в контексте:</w:t>
      </w:r>
      <w:r w:rsidRPr="00D2327C">
        <w:rPr>
          <w:rFonts w:ascii="Times New Roman" w:hAnsi="Times New Roman" w:cs="Times New Roman"/>
          <w:sz w:val="24"/>
          <w:szCs w:val="24"/>
        </w:rPr>
        <w:t xml:space="preserve"> тихоня, верзила, недотепа, разиня, сирота и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 xml:space="preserve">. Они могут употребляться как в мужском, так и в женском роде. </w:t>
      </w:r>
      <w:proofErr w:type="gramStart"/>
      <w:r w:rsidRPr="00D2327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2327C">
        <w:rPr>
          <w:rFonts w:ascii="Times New Roman" w:hAnsi="Times New Roman" w:cs="Times New Roman"/>
          <w:sz w:val="24"/>
          <w:szCs w:val="24"/>
        </w:rPr>
        <w:t>: Вова такой умница. Вера всегда была тихоней.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В родительном падеже множественного числа употребляются формы: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– слова мужского рода: пара ботинок, сапог, чулок (носков, апельсинов, баклажанов, гектаров, помидоров, мандаринов), армян, грузин, башкир, татар, туркмен (калмыков, монголов, киргизов, узбеков, якутов), ампер, ватт, вольт (граммов, килограммов);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– слова женского рода: барж, вафель, басен, туфель, свадеб, простынь;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– слова среднего рода: блюдец, полотенец, одеялец, зеркалец;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– слова, не имеющие единственного числа: яслей, будней, сумерек.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В литературном языке употребляются формы с окончанием на – а, – я: директора, инспектора, доктора, профессора, отпуска, паспорта и др.; с окончанием – и, – ы: инженеры, шоферы, бухгалтеры, редакторы, договоры, торты, цехи и др.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Правила склонения фамилии не могут зависеть от желания или нежелания носителя фамилии.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НЕ СКЛОНЯЮТСЯ: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Женские фамилии, оканчивающиеся на согласный звук и мягкий знак (у Анны Жук, семья Марии Мицкевич);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 xml:space="preserve">§ Женские имена, оканчивающиеся на согласный звук (Кармен,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Гюльчатай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, Элизабет);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Иноязычные фамилии, оканчивающиеся на гласный звук, исключая безударные -а, -я (Гюго, Россини, Шоу, Бруно);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Мужские и женские имена, оканчивающиеся на гласный звук, исключая -а,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-я (Серго, Нелли);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Фамилии на -а, -я с предшествующим гласным -и (Сонеты Иридия, рассказы Гулиа);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Русские фамилии с окончаниями: -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аго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, -их, -ых (</w:t>
      </w:r>
      <w:proofErr w:type="spellStart"/>
      <w:proofErr w:type="gramStart"/>
      <w:r w:rsidRPr="00D2327C">
        <w:rPr>
          <w:rFonts w:ascii="Times New Roman" w:hAnsi="Times New Roman" w:cs="Times New Roman"/>
          <w:sz w:val="24"/>
          <w:szCs w:val="24"/>
        </w:rPr>
        <w:t>Живаго,Хитрово</w:t>
      </w:r>
      <w:proofErr w:type="spellEnd"/>
      <w:proofErr w:type="gramEnd"/>
      <w:r w:rsidRPr="00D2327C">
        <w:rPr>
          <w:rFonts w:ascii="Times New Roman" w:hAnsi="Times New Roman" w:cs="Times New Roman"/>
          <w:sz w:val="24"/>
          <w:szCs w:val="24"/>
        </w:rPr>
        <w:t>, Польских, Седых);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Украинские по происхождению фамилии на ударное и безударное –ко (Головко, Шевченко, Макаренко);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Первая часть двойной фамилии, если она сама по себе как фамилия не употребляется (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Грун-Грижамайло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Демут-Малиновсий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).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СКЛОНЯЮТСЯ: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Мужские фамилии и имена, оканчивающиеся на согласный звук и мягкий знак. (Адам Мицкевич, Игорь Коваль);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Женские имена, оканчивающиеся на мягкий знак (Любовь, Юдифь);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 xml:space="preserve">§ Фамилии на неударные –а, -я (Яна Неруда,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РоситаКинтана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lastRenderedPageBreak/>
        <w:t>§ Славянские фамилии на ударные –а, -я (философ Сковорода, режиссер Головня);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Первая часть русских двойных фамилий, если она сама по себе как фамилия употребляется (Немирович-Данченко, Мамин-Сибиряк, Салтыков-Щедрин);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Польские женские фамилии на –а склоняются по образцу русских фамилий на –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Бандровска-Турска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Русские фамилии на–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, -ев, -ив, -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, -ин (Спицын, Синицын);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7C">
        <w:rPr>
          <w:rFonts w:ascii="Times New Roman" w:hAnsi="Times New Roman" w:cs="Times New Roman"/>
          <w:sz w:val="24"/>
          <w:szCs w:val="24"/>
        </w:rPr>
        <w:t>§ Названия населенных пунктов на –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, -ев, -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 xml:space="preserve">, -ин в </w:t>
      </w:r>
      <w:proofErr w:type="spellStart"/>
      <w:r w:rsidRPr="00D2327C">
        <w:rPr>
          <w:rFonts w:ascii="Times New Roman" w:hAnsi="Times New Roman" w:cs="Times New Roman"/>
          <w:sz w:val="24"/>
          <w:szCs w:val="24"/>
        </w:rPr>
        <w:t>тв.п</w:t>
      </w:r>
      <w:proofErr w:type="spellEnd"/>
      <w:r w:rsidRPr="00D2327C">
        <w:rPr>
          <w:rFonts w:ascii="Times New Roman" w:hAnsi="Times New Roman" w:cs="Times New Roman"/>
          <w:sz w:val="24"/>
          <w:szCs w:val="24"/>
        </w:rPr>
        <w:t>. имеют окончания –ом (под Царицыном, под Бородином, перед Кетовом)</w:t>
      </w:r>
    </w:p>
    <w:p w:rsidR="00D2327C" w:rsidRPr="00D2327C" w:rsidRDefault="00D2327C" w:rsidP="00D2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D72" w:rsidRPr="00A22D72" w:rsidRDefault="00A22D72" w:rsidP="00A22D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A22D72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Определение рода несклоняемых существительных.</w:t>
      </w:r>
    </w:p>
    <w:p w:rsidR="00A22D72" w:rsidRPr="00A22D72" w:rsidRDefault="00A22D72" w:rsidP="00A2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Несклоняемые существительные – это группа неизменяемых заимствованных слов. В неё входят как имена собственные, так и нарицательные.</w:t>
      </w:r>
    </w:p>
    <w:p w:rsidR="00A22D72" w:rsidRPr="00A22D72" w:rsidRDefault="00A22D72" w:rsidP="00A2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Несклоняемые существительные не имеют формальных признаков рода – окончаний.</w:t>
      </w:r>
    </w:p>
    <w:p w:rsidR="00A22D72" w:rsidRPr="00A22D72" w:rsidRDefault="00A22D72" w:rsidP="00A2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Несклоняемые существительные, обозначающие животных, относятся к мужскому роду: красивый какаду. Но если речь идёт о животном женского пола, то слова согласуются с несклоняемым существительным в женском роде: Какая симпатичная эта кенгуру с детёнышем.</w:t>
      </w:r>
    </w:p>
    <w:p w:rsidR="00A22D72" w:rsidRPr="00A22D72" w:rsidRDefault="00A22D72" w:rsidP="00A2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несклоняемых существительных, обозначающих людей, зависит от их пола: мадам (она), мсье (он), Дюма (он). Слова, обозначающие и мужчин, и женщин, относятся к мужскому роду: Она замечательн</w:t>
      </w:r>
      <w:r w:rsidRPr="00A2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A2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конферансье.</w:t>
      </w:r>
    </w:p>
    <w:p w:rsidR="00A22D72" w:rsidRPr="00A22D72" w:rsidRDefault="00A22D72" w:rsidP="00A2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несклоняемых существительных, обозначающих географические объекты, определяется по родовому слову: красивый Тбилиси (город), далёкая Перу (страна), полное тайн Онтарио (озеро).</w:t>
      </w:r>
    </w:p>
    <w:p w:rsidR="00A22D72" w:rsidRDefault="00A22D72" w:rsidP="00A2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несклоняемых существительных среднего рода: новое пальто, жёлтое такси, старое пенсне. Но есть и исключения: вкусный сулугуни (сыр), свежая салями (колбаса).</w:t>
      </w:r>
    </w:p>
    <w:p w:rsidR="00636810" w:rsidRPr="00636810" w:rsidRDefault="00636810" w:rsidP="00636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Род несклоняемых существительных иноязычного происхождения определяется следующим образом:</w:t>
      </w:r>
    </w:p>
    <w:p w:rsidR="00636810" w:rsidRPr="00636810" w:rsidRDefault="00636810" w:rsidP="00636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неодушевленные предметы, относятся к среднему роду: шерстяное кашне.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-- кофе -- существительное мужского рода: черный кофе.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обозначающие: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женского пола, относятся к женскому роду, а мужского пола -- к мужскому: старая леди, богатый рантье; тех и других (типа визави, протеже, инкогнито, крупье) являются двуродовыми: мой визави, моя визави.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обозначающие животных, птиц и другие одушевленные предметы, относятся к мужскому роду безотносительно к полу животного: забавный пони.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случаев, когда имеется в виду именно самка: кенгуру кормила детеныша.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колибри является двуродовым под влиянием слова птица.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разговорном языке в женском роде употребляются слова цеце (муха), киви-киви (птица), иваси (рыба, сельдь).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родовому наименованию определяется и род названий органов печати: "</w:t>
      </w:r>
      <w:proofErr w:type="spellStart"/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Дейли</w:t>
      </w:r>
      <w:proofErr w:type="spellEnd"/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Уоркер</w:t>
      </w:r>
      <w:proofErr w:type="spellEnd"/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писала -- газета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русских несклоняемых существительных определяется так:</w:t>
      </w: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10" w:rsidRPr="00636810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Субстантивированные несклоняемые слова относятся к среднему роду: наше завтра Сложносокращенные слова (аббревиатуры), образованные посредством соединения начальных букв от слов полного названия, определяют свой род по роду ведущего слова составного наименования:</w:t>
      </w:r>
    </w:p>
    <w:p w:rsidR="00636810" w:rsidRPr="00A22D72" w:rsidRDefault="00636810" w:rsidP="00636810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бывший СССР -- союз; МГУ объявил прием -- университет</w:t>
      </w:r>
    </w:p>
    <w:p w:rsidR="00D2327C" w:rsidRPr="00D2327C" w:rsidRDefault="00D2327C" w:rsidP="006368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327C" w:rsidRPr="00D2327C" w:rsidRDefault="00D2327C" w:rsidP="006368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50D4" w:rsidRPr="00D2327C" w:rsidRDefault="005750D4" w:rsidP="006368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750D4" w:rsidRPr="00D2327C" w:rsidSect="00D23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DAA"/>
    <w:multiLevelType w:val="multilevel"/>
    <w:tmpl w:val="8228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26FC5"/>
    <w:multiLevelType w:val="hybridMultilevel"/>
    <w:tmpl w:val="2B9C76BE"/>
    <w:lvl w:ilvl="0" w:tplc="E2AEC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6A17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82686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87280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E85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24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4C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8F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83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C74B4"/>
    <w:multiLevelType w:val="multilevel"/>
    <w:tmpl w:val="C2D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D"/>
    <w:rsid w:val="002919E0"/>
    <w:rsid w:val="005750D4"/>
    <w:rsid w:val="00636810"/>
    <w:rsid w:val="00756129"/>
    <w:rsid w:val="007E2815"/>
    <w:rsid w:val="008351A1"/>
    <w:rsid w:val="00905938"/>
    <w:rsid w:val="00A22D72"/>
    <w:rsid w:val="00D2327C"/>
    <w:rsid w:val="00DE5E4A"/>
    <w:rsid w:val="00D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2754"/>
  <w15:chartTrackingRefBased/>
  <w15:docId w15:val="{B7482FFE-A86C-447C-8605-058FCE2C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ksiz.org/dovivodnie-zada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2020-05-13T07:29:00Z</dcterms:created>
  <dcterms:modified xsi:type="dcterms:W3CDTF">2020-06-16T12:26:00Z</dcterms:modified>
</cp:coreProperties>
</file>