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4B7" w:rsidRDefault="008A2EC6" w:rsidP="008A2EC6">
      <w:pPr>
        <w:jc w:val="center"/>
        <w:rPr>
          <w:rFonts w:ascii="Times New Roman" w:hAnsi="Times New Roman" w:cs="Times New Roman"/>
          <w:b/>
          <w:sz w:val="24"/>
          <w:szCs w:val="24"/>
        </w:rPr>
      </w:pPr>
      <w:r w:rsidRPr="008A2EC6">
        <w:rPr>
          <w:rFonts w:ascii="Times New Roman" w:hAnsi="Times New Roman" w:cs="Times New Roman"/>
          <w:b/>
          <w:sz w:val="24"/>
          <w:szCs w:val="24"/>
        </w:rPr>
        <w:t>Материал по теме «Серебряный век</w:t>
      </w:r>
      <w:r>
        <w:rPr>
          <w:rFonts w:ascii="Times New Roman" w:hAnsi="Times New Roman" w:cs="Times New Roman"/>
          <w:b/>
          <w:sz w:val="24"/>
          <w:szCs w:val="24"/>
        </w:rPr>
        <w:t>» русской культуры и литературы</w:t>
      </w:r>
      <w:r w:rsidRPr="008A2EC6">
        <w:rPr>
          <w:rFonts w:ascii="Times New Roman" w:hAnsi="Times New Roman" w:cs="Times New Roman"/>
          <w:b/>
          <w:sz w:val="24"/>
          <w:szCs w:val="24"/>
        </w:rPr>
        <w:t>»</w:t>
      </w:r>
    </w:p>
    <w:p w:rsidR="008A2EC6" w:rsidRPr="008A2EC6" w:rsidRDefault="008A2EC6" w:rsidP="008A2EC6">
      <w:pPr>
        <w:rPr>
          <w:rFonts w:ascii="Times New Roman" w:hAnsi="Times New Roman" w:cs="Times New Roman"/>
          <w:sz w:val="24"/>
          <w:szCs w:val="24"/>
        </w:rPr>
      </w:pPr>
      <w:r w:rsidRPr="008A2EC6">
        <w:rPr>
          <w:rFonts w:ascii="Times New Roman" w:hAnsi="Times New Roman" w:cs="Times New Roman"/>
          <w:sz w:val="24"/>
          <w:szCs w:val="24"/>
        </w:rPr>
        <w:t>Понятие Серебряного века. Модернизация России в конце XIX — начале XX в. вела к разрушению многих ценностей и вековых устоев жизни людей. Казалось, менялся не только окружающий мир, но и представления о добре и зле, прекрасном и безобразном и т.д.</w:t>
      </w:r>
    </w:p>
    <w:p w:rsidR="008A2EC6" w:rsidRPr="008A2EC6" w:rsidRDefault="008A2EC6" w:rsidP="008A2EC6">
      <w:pPr>
        <w:rPr>
          <w:rFonts w:ascii="Times New Roman" w:hAnsi="Times New Roman" w:cs="Times New Roman"/>
          <w:sz w:val="24"/>
          <w:szCs w:val="24"/>
        </w:rPr>
      </w:pPr>
    </w:p>
    <w:p w:rsidR="008A2EC6" w:rsidRPr="008A2EC6" w:rsidRDefault="008A2EC6" w:rsidP="008A2EC6">
      <w:pPr>
        <w:rPr>
          <w:rFonts w:ascii="Times New Roman" w:hAnsi="Times New Roman" w:cs="Times New Roman"/>
          <w:sz w:val="24"/>
          <w:szCs w:val="24"/>
        </w:rPr>
      </w:pPr>
      <w:r w:rsidRPr="008A2EC6">
        <w:rPr>
          <w:rFonts w:ascii="Times New Roman" w:hAnsi="Times New Roman" w:cs="Times New Roman"/>
          <w:sz w:val="24"/>
          <w:szCs w:val="24"/>
        </w:rPr>
        <w:t>Осмысление этих проблем затронуло сферу культуры. Расцвет культуры в тот период был беспрецедентным. Он охватил все виды творческой деятельности, породил плеяду блестящих имен. Этот феномен получил название Серебряный век русской культуры (Золотым веком считается XIX в.). Для Серебряного века характерны величайшие достижения в культуре; сама культура становится более сложной, а результаты творческой деятельности — более противоречивыми.</w:t>
      </w:r>
    </w:p>
    <w:p w:rsidR="008A2EC6" w:rsidRPr="008A2EC6" w:rsidRDefault="008A2EC6" w:rsidP="008A2EC6">
      <w:pPr>
        <w:rPr>
          <w:rFonts w:ascii="Times New Roman" w:hAnsi="Times New Roman" w:cs="Times New Roman"/>
          <w:sz w:val="24"/>
          <w:szCs w:val="24"/>
        </w:rPr>
      </w:pPr>
    </w:p>
    <w:p w:rsidR="008A2EC6" w:rsidRPr="008A2EC6" w:rsidRDefault="008A2EC6" w:rsidP="008A2EC6">
      <w:pPr>
        <w:rPr>
          <w:rFonts w:ascii="Times New Roman" w:hAnsi="Times New Roman" w:cs="Times New Roman"/>
          <w:sz w:val="24"/>
          <w:szCs w:val="24"/>
        </w:rPr>
      </w:pPr>
      <w:r w:rsidRPr="008A2EC6">
        <w:rPr>
          <w:rFonts w:ascii="Times New Roman" w:hAnsi="Times New Roman" w:cs="Times New Roman"/>
          <w:b/>
          <w:sz w:val="24"/>
          <w:szCs w:val="24"/>
        </w:rPr>
        <w:t>Наука и техника.</w:t>
      </w:r>
      <w:r w:rsidRPr="008A2EC6">
        <w:rPr>
          <w:rFonts w:ascii="Times New Roman" w:hAnsi="Times New Roman" w:cs="Times New Roman"/>
          <w:sz w:val="24"/>
          <w:szCs w:val="24"/>
        </w:rPr>
        <w:t xml:space="preserve"> В начале XX в. главным штабом российской науки оставалась Академия наук с развившейся системой институтов. Немалую роль в подготовке научных кадров и развитии самой науки играли университеты с их научными обществами, а также всероссийские съезды ученых.</w:t>
      </w:r>
    </w:p>
    <w:p w:rsidR="008A2EC6" w:rsidRPr="008A2EC6" w:rsidRDefault="008A2EC6" w:rsidP="008A2EC6">
      <w:pPr>
        <w:rPr>
          <w:rFonts w:ascii="Times New Roman" w:hAnsi="Times New Roman" w:cs="Times New Roman"/>
          <w:sz w:val="24"/>
          <w:szCs w:val="24"/>
        </w:rPr>
      </w:pPr>
      <w:r w:rsidRPr="008A2EC6">
        <w:rPr>
          <w:rFonts w:ascii="Times New Roman" w:hAnsi="Times New Roman" w:cs="Times New Roman"/>
          <w:sz w:val="24"/>
          <w:szCs w:val="24"/>
        </w:rPr>
        <w:t xml:space="preserve">Значительных успехов достигли исследования в области механики и математики, что позволило развить новые области науки — воздухоплавание и электротехнику. Немалую роль в этом сыграли исследования Н.Е. Жуковского, создателя </w:t>
      </w:r>
      <w:proofErr w:type="spellStart"/>
      <w:r w:rsidRPr="008A2EC6">
        <w:rPr>
          <w:rFonts w:ascii="Times New Roman" w:hAnsi="Times New Roman" w:cs="Times New Roman"/>
          <w:sz w:val="24"/>
          <w:szCs w:val="24"/>
        </w:rPr>
        <w:t>гидро</w:t>
      </w:r>
      <w:proofErr w:type="spellEnd"/>
      <w:r w:rsidRPr="008A2EC6">
        <w:rPr>
          <w:rFonts w:ascii="Times New Roman" w:hAnsi="Times New Roman" w:cs="Times New Roman"/>
          <w:sz w:val="24"/>
          <w:szCs w:val="24"/>
        </w:rPr>
        <w:t>- и аэродинамики, автора работ по теории авиации, которые послужили основой для авиационной науки.</w:t>
      </w:r>
    </w:p>
    <w:p w:rsidR="008A2EC6" w:rsidRPr="008A2EC6" w:rsidRDefault="008A2EC6" w:rsidP="008A2EC6">
      <w:pPr>
        <w:rPr>
          <w:rFonts w:ascii="Times New Roman" w:hAnsi="Times New Roman" w:cs="Times New Roman"/>
          <w:sz w:val="24"/>
          <w:szCs w:val="24"/>
        </w:rPr>
      </w:pPr>
      <w:r w:rsidRPr="008A2EC6">
        <w:rPr>
          <w:rFonts w:ascii="Times New Roman" w:hAnsi="Times New Roman" w:cs="Times New Roman"/>
          <w:sz w:val="24"/>
          <w:szCs w:val="24"/>
        </w:rPr>
        <w:t>В 1913 г. в Петербурге на Русско-Балтийском заводе были созданы первые отечественные самолеты «Русский витязь» и «Илья Муромец» конструкции И.И. Сикорского. В 1911 г. Г.Е. Котельников создал первый в мире ранцевый парашют.</w:t>
      </w:r>
    </w:p>
    <w:p w:rsidR="008A2EC6" w:rsidRPr="008A2EC6" w:rsidRDefault="008A2EC6" w:rsidP="008A2EC6">
      <w:pPr>
        <w:rPr>
          <w:rFonts w:ascii="Times New Roman" w:hAnsi="Times New Roman" w:cs="Times New Roman"/>
          <w:sz w:val="24"/>
          <w:szCs w:val="24"/>
        </w:rPr>
      </w:pPr>
      <w:r w:rsidRPr="008A2EC6">
        <w:rPr>
          <w:rFonts w:ascii="Times New Roman" w:hAnsi="Times New Roman" w:cs="Times New Roman"/>
          <w:sz w:val="24"/>
          <w:szCs w:val="24"/>
        </w:rPr>
        <w:t>Учитель из Калуги К.Э. Циолковский в 1903 г. опубликовал статью «Исследование мировых пространств реактивными приборами», где была изложена теория движения ракет; это заложило основу будущих космических полетов.</w:t>
      </w:r>
    </w:p>
    <w:p w:rsidR="008A2EC6" w:rsidRPr="008A2EC6" w:rsidRDefault="008A2EC6" w:rsidP="008A2EC6">
      <w:pPr>
        <w:rPr>
          <w:rFonts w:ascii="Times New Roman" w:hAnsi="Times New Roman" w:cs="Times New Roman"/>
          <w:sz w:val="24"/>
          <w:szCs w:val="24"/>
        </w:rPr>
      </w:pPr>
      <w:r w:rsidRPr="008A2EC6">
        <w:rPr>
          <w:rFonts w:ascii="Times New Roman" w:hAnsi="Times New Roman" w:cs="Times New Roman"/>
          <w:sz w:val="24"/>
          <w:szCs w:val="24"/>
        </w:rPr>
        <w:t>Труды В.И. Вернадского стали импульсом для развития биохимии, биогеохимии и радиогеологии. Ученого отличала широта интересов, он поднимал глубокие проблемы и предвидел открытия в самых разных областях.</w:t>
      </w:r>
    </w:p>
    <w:p w:rsidR="008A2EC6" w:rsidRPr="008A2EC6" w:rsidRDefault="008A2EC6" w:rsidP="008A2EC6">
      <w:pPr>
        <w:rPr>
          <w:rFonts w:ascii="Times New Roman" w:hAnsi="Times New Roman" w:cs="Times New Roman"/>
          <w:sz w:val="24"/>
          <w:szCs w:val="24"/>
        </w:rPr>
      </w:pPr>
      <w:r w:rsidRPr="008A2EC6">
        <w:rPr>
          <w:rFonts w:ascii="Times New Roman" w:hAnsi="Times New Roman" w:cs="Times New Roman"/>
          <w:sz w:val="24"/>
          <w:szCs w:val="24"/>
        </w:rPr>
        <w:t>Великий русский физиолог И.П. Павлов создал учение об условных рефлексах, в котором дал материалистическое объяснение высшей нервной деятельности человека. В 1904 г. за исследования в области физиологии пищеварения И. П. Павлову — первому из русских ученых — была присуждена Нобелевская премия. Через четыре года (1908) этой премии удостоился И.И. Мечников за исследование проблем иммунологии и инфекционных заболеваний.</w:t>
      </w:r>
    </w:p>
    <w:p w:rsidR="008A2EC6" w:rsidRPr="008A2EC6" w:rsidRDefault="008A2EC6" w:rsidP="008A2EC6">
      <w:pPr>
        <w:rPr>
          <w:rFonts w:ascii="Times New Roman" w:hAnsi="Times New Roman" w:cs="Times New Roman"/>
          <w:sz w:val="24"/>
          <w:szCs w:val="24"/>
        </w:rPr>
      </w:pPr>
      <w:r w:rsidRPr="008A2EC6">
        <w:rPr>
          <w:rFonts w:ascii="Times New Roman" w:hAnsi="Times New Roman" w:cs="Times New Roman"/>
          <w:b/>
          <w:sz w:val="24"/>
          <w:szCs w:val="24"/>
        </w:rPr>
        <w:t>Литература.</w:t>
      </w:r>
      <w:r w:rsidRPr="008A2EC6">
        <w:rPr>
          <w:rFonts w:ascii="Times New Roman" w:hAnsi="Times New Roman" w:cs="Times New Roman"/>
          <w:sz w:val="24"/>
          <w:szCs w:val="24"/>
        </w:rPr>
        <w:t xml:space="preserve"> В русскую литературу вошло немало имен, снискавших мировую известность.</w:t>
      </w:r>
    </w:p>
    <w:p w:rsidR="008A2EC6" w:rsidRPr="008A2EC6" w:rsidRDefault="008A2EC6" w:rsidP="008A2EC6">
      <w:pPr>
        <w:rPr>
          <w:rFonts w:ascii="Times New Roman" w:hAnsi="Times New Roman" w:cs="Times New Roman"/>
          <w:sz w:val="24"/>
          <w:szCs w:val="24"/>
        </w:rPr>
      </w:pPr>
      <w:r w:rsidRPr="008A2EC6">
        <w:rPr>
          <w:rFonts w:ascii="Times New Roman" w:hAnsi="Times New Roman" w:cs="Times New Roman"/>
          <w:sz w:val="24"/>
          <w:szCs w:val="24"/>
        </w:rPr>
        <w:t xml:space="preserve">И.Л. Бунин продолжил традиции русской культуры XIX в. Долгое время проза Бунина оценивалась гораздо ниже его поэзии. И лишь повести «Деревня» (1910) и «Суходол» (1911), одна из </w:t>
      </w:r>
      <w:proofErr w:type="gramStart"/>
      <w:r w:rsidRPr="008A2EC6">
        <w:rPr>
          <w:rFonts w:ascii="Times New Roman" w:hAnsi="Times New Roman" w:cs="Times New Roman"/>
          <w:sz w:val="24"/>
          <w:szCs w:val="24"/>
        </w:rPr>
        <w:t>тем</w:t>
      </w:r>
      <w:proofErr w:type="gramEnd"/>
      <w:r w:rsidRPr="008A2EC6">
        <w:rPr>
          <w:rFonts w:ascii="Times New Roman" w:hAnsi="Times New Roman" w:cs="Times New Roman"/>
          <w:sz w:val="24"/>
          <w:szCs w:val="24"/>
        </w:rPr>
        <w:t xml:space="preserve"> которых — социальный конфликт в деревне, заставили говорить о нем </w:t>
      </w:r>
      <w:r w:rsidRPr="008A2EC6">
        <w:rPr>
          <w:rFonts w:ascii="Times New Roman" w:hAnsi="Times New Roman" w:cs="Times New Roman"/>
          <w:sz w:val="24"/>
          <w:szCs w:val="24"/>
        </w:rPr>
        <w:lastRenderedPageBreak/>
        <w:t>как о большом мастере. Рассказы и повести Бунина, такие как «Антоновские яблоки», «Жизнь Арсеньева», принесли ему мировую известность.</w:t>
      </w:r>
    </w:p>
    <w:p w:rsidR="008A2EC6" w:rsidRPr="008A2EC6" w:rsidRDefault="008A2EC6" w:rsidP="008A2EC6">
      <w:pPr>
        <w:rPr>
          <w:rFonts w:ascii="Times New Roman" w:hAnsi="Times New Roman" w:cs="Times New Roman"/>
          <w:sz w:val="24"/>
          <w:szCs w:val="24"/>
        </w:rPr>
      </w:pPr>
      <w:r w:rsidRPr="008A2EC6">
        <w:rPr>
          <w:rFonts w:ascii="Times New Roman" w:hAnsi="Times New Roman" w:cs="Times New Roman"/>
          <w:sz w:val="24"/>
          <w:szCs w:val="24"/>
        </w:rPr>
        <w:t xml:space="preserve">Если прозу Бунина отличали строгость, отточенность и совершенность формы, внешняя бесстрастность автора, то в прозе А.И. Куприна проявились стихийность и страстность, свойственные личности писателя. Любимыми его героями были люди душевно чистые, мечтательные и </w:t>
      </w:r>
      <w:proofErr w:type="gramStart"/>
      <w:r w:rsidRPr="008A2EC6">
        <w:rPr>
          <w:rFonts w:ascii="Times New Roman" w:hAnsi="Times New Roman" w:cs="Times New Roman"/>
          <w:sz w:val="24"/>
          <w:szCs w:val="24"/>
        </w:rPr>
        <w:t>одновременно безвольные</w:t>
      </w:r>
      <w:proofErr w:type="gramEnd"/>
      <w:r w:rsidRPr="008A2EC6">
        <w:rPr>
          <w:rFonts w:ascii="Times New Roman" w:hAnsi="Times New Roman" w:cs="Times New Roman"/>
          <w:sz w:val="24"/>
          <w:szCs w:val="24"/>
        </w:rPr>
        <w:t xml:space="preserve"> и непрактичные. Зачастую любовь в произведениях Куприна кончается гибелью героя («Гранатовый браслет», «Поединок»).</w:t>
      </w:r>
    </w:p>
    <w:p w:rsidR="008A2EC6" w:rsidRPr="008A2EC6" w:rsidRDefault="008A2EC6" w:rsidP="008A2EC6">
      <w:pPr>
        <w:rPr>
          <w:rFonts w:ascii="Times New Roman" w:hAnsi="Times New Roman" w:cs="Times New Roman"/>
          <w:sz w:val="24"/>
          <w:szCs w:val="24"/>
        </w:rPr>
      </w:pPr>
      <w:r w:rsidRPr="008A2EC6">
        <w:rPr>
          <w:rFonts w:ascii="Times New Roman" w:hAnsi="Times New Roman" w:cs="Times New Roman"/>
          <w:sz w:val="24"/>
          <w:szCs w:val="24"/>
        </w:rPr>
        <w:t>Иным было творчество М. Горького (А.М. Пешкова), который вошел в историю как «буревестник революции». В его произведениях появились новые, революционные темы и новые, неизвестные до того литературные герои («Мать», «Фома Гордеев», «Дело Артамоновых» и др.). В ранних рассказах («Макар Чудра») Горький выступил как романтик.</w:t>
      </w:r>
    </w:p>
    <w:p w:rsidR="008A2EC6" w:rsidRPr="008A2EC6" w:rsidRDefault="008A2EC6" w:rsidP="008A2EC6">
      <w:pPr>
        <w:rPr>
          <w:rFonts w:ascii="Times New Roman" w:hAnsi="Times New Roman" w:cs="Times New Roman"/>
          <w:sz w:val="24"/>
          <w:szCs w:val="24"/>
        </w:rPr>
      </w:pPr>
      <w:r w:rsidRPr="008A2EC6">
        <w:rPr>
          <w:rFonts w:ascii="Times New Roman" w:hAnsi="Times New Roman" w:cs="Times New Roman"/>
          <w:sz w:val="24"/>
          <w:szCs w:val="24"/>
        </w:rPr>
        <w:t>Самым ярким событием в публицистике стал выход в 1908 г. сборника «Вехи». Его авторами были известные либеральные публицисты (Н.А. Бердяев, С. Н. Булгаков, П.Б. Струве, А.С. Изгоев, С.JI. Франк, Б.А. Кистяковский, М.О. Гершензон). Они обвиняли интеллигенцию в игнорировании национальных и религиозных интересов России, в подавлении инакомыслящих, в неуважении к праву, разжигании в массах самых темных инстинктов. Веховцы указывали, что русская интеллигенция чужда своему народу, Футуризм также был своеобразным ответвлением символизма, но это направление приняло самую крайнюю эстетическую форму. Впервые русский футуризм заявил о себе в 1910 г. выходом сборника «Садок судей» (Д.Д. Бурлюк, В.В. Хлебников и В.В. Каменский). Авторы сборника вместе с В.В. Маяковским и А.Е. Крученых образовали группу кубофутуристов. Помимо поэзии многие занимались и живописью (братья Бурлюки, Маяковский). В свою очередь, художники-футуристы К. С. Малевич и В. В. Кандинский писали стихи.</w:t>
      </w:r>
    </w:p>
    <w:p w:rsidR="008A2EC6" w:rsidRPr="008A2EC6" w:rsidRDefault="008A2EC6" w:rsidP="008A2EC6">
      <w:pPr>
        <w:rPr>
          <w:rFonts w:ascii="Times New Roman" w:hAnsi="Times New Roman" w:cs="Times New Roman"/>
          <w:sz w:val="24"/>
          <w:szCs w:val="24"/>
        </w:rPr>
      </w:pPr>
      <w:r w:rsidRPr="008A2EC6">
        <w:rPr>
          <w:rFonts w:ascii="Times New Roman" w:hAnsi="Times New Roman" w:cs="Times New Roman"/>
          <w:sz w:val="24"/>
          <w:szCs w:val="24"/>
        </w:rPr>
        <w:t>который ее ненавидит, и никогда не будет понимать.</w:t>
      </w:r>
    </w:p>
    <w:p w:rsidR="008A2EC6" w:rsidRPr="008A2EC6" w:rsidRDefault="008A2EC6" w:rsidP="008A2EC6">
      <w:pPr>
        <w:rPr>
          <w:rFonts w:ascii="Times New Roman" w:hAnsi="Times New Roman" w:cs="Times New Roman"/>
          <w:sz w:val="24"/>
          <w:szCs w:val="24"/>
        </w:rPr>
      </w:pPr>
      <w:r w:rsidRPr="008A2EC6">
        <w:rPr>
          <w:rFonts w:ascii="Times New Roman" w:hAnsi="Times New Roman" w:cs="Times New Roman"/>
          <w:sz w:val="24"/>
          <w:szCs w:val="24"/>
        </w:rPr>
        <w:t>Новые направления в литературе и искусстве. Крупнейшим течением в литературе и искусстве являлся символизм, признанным идейным вождем которого был поэт и философ В.С. Соловьев. Научному познанию мира символисты противопоставляли конструирование мира в процессе творчества. Они считали, что высшие сферы жизни можно познать не традиционными путями, а лишь через познание тайного смысла символов. Самыми выдающимися поэтами - символистами считаются А. А. Блок, В. Я. Брюсов, К. Д. Бальмонт.</w:t>
      </w:r>
    </w:p>
    <w:p w:rsidR="008A2EC6" w:rsidRPr="008A2EC6" w:rsidRDefault="008A2EC6" w:rsidP="008A2EC6">
      <w:pPr>
        <w:rPr>
          <w:rFonts w:ascii="Times New Roman" w:hAnsi="Times New Roman" w:cs="Times New Roman"/>
          <w:sz w:val="24"/>
          <w:szCs w:val="24"/>
        </w:rPr>
      </w:pPr>
      <w:r w:rsidRPr="008A2EC6">
        <w:rPr>
          <w:rFonts w:ascii="Times New Roman" w:hAnsi="Times New Roman" w:cs="Times New Roman"/>
          <w:b/>
          <w:sz w:val="24"/>
          <w:szCs w:val="24"/>
        </w:rPr>
        <w:t>Символизм</w:t>
      </w:r>
      <w:r w:rsidRPr="008A2EC6">
        <w:rPr>
          <w:rFonts w:ascii="Times New Roman" w:hAnsi="Times New Roman" w:cs="Times New Roman"/>
          <w:sz w:val="24"/>
          <w:szCs w:val="24"/>
        </w:rPr>
        <w:t xml:space="preserve"> способствовал появлению новых течений, одним из которых был акмеизм (от греч. akme — цветущая сила). Признанным главой направления был Н.С. Гумилев. Акмеисты провозглашали возврат от многозначности образов, метафоричности к предметному миру и точному значению слова. Поэтами-акмеистами были А. А. Ахматова, О. Э. Мандельштам, М. А. Волошин. По мысли Гумилева, акмеизм должен был открыть ценность человеческой жизни и помочь принять мир во всем его многообразии.</w:t>
      </w:r>
    </w:p>
    <w:p w:rsidR="008A2EC6" w:rsidRPr="008A2EC6" w:rsidRDefault="008A2EC6" w:rsidP="008A2EC6">
      <w:pPr>
        <w:rPr>
          <w:rFonts w:ascii="Times New Roman" w:hAnsi="Times New Roman" w:cs="Times New Roman"/>
          <w:sz w:val="24"/>
          <w:szCs w:val="24"/>
        </w:rPr>
      </w:pPr>
      <w:r w:rsidRPr="008A2EC6">
        <w:rPr>
          <w:rFonts w:ascii="Times New Roman" w:hAnsi="Times New Roman" w:cs="Times New Roman"/>
          <w:b/>
          <w:sz w:val="24"/>
          <w:szCs w:val="24"/>
        </w:rPr>
        <w:t>Футуризм</w:t>
      </w:r>
      <w:r w:rsidRPr="008A2EC6">
        <w:rPr>
          <w:rFonts w:ascii="Times New Roman" w:hAnsi="Times New Roman" w:cs="Times New Roman"/>
          <w:sz w:val="24"/>
          <w:szCs w:val="24"/>
        </w:rPr>
        <w:t xml:space="preserve"> стал поэзией протеста, стремящегося к разрушению существующих порядков. Вместе с тем футуристы, подобно символистам, мечтали о создании искусства, способного преобразовать мир. Больше всего они страшились равнодушия и потому пользовались любым поводом для публичного скандала.</w:t>
      </w:r>
    </w:p>
    <w:p w:rsidR="008A2EC6" w:rsidRPr="008A2EC6" w:rsidRDefault="008A2EC6" w:rsidP="008A2EC6">
      <w:pPr>
        <w:rPr>
          <w:rFonts w:ascii="Times New Roman" w:hAnsi="Times New Roman" w:cs="Times New Roman"/>
          <w:sz w:val="24"/>
          <w:szCs w:val="24"/>
        </w:rPr>
      </w:pPr>
    </w:p>
    <w:p w:rsidR="008A2EC6" w:rsidRPr="008A2EC6" w:rsidRDefault="008A2EC6" w:rsidP="008A2EC6">
      <w:pPr>
        <w:rPr>
          <w:rFonts w:ascii="Times New Roman" w:hAnsi="Times New Roman" w:cs="Times New Roman"/>
          <w:sz w:val="24"/>
          <w:szCs w:val="24"/>
        </w:rPr>
      </w:pPr>
      <w:r w:rsidRPr="008A2EC6">
        <w:rPr>
          <w:rFonts w:ascii="Times New Roman" w:hAnsi="Times New Roman" w:cs="Times New Roman"/>
          <w:b/>
          <w:sz w:val="24"/>
          <w:szCs w:val="24"/>
        </w:rPr>
        <w:lastRenderedPageBreak/>
        <w:t>Живопись.</w:t>
      </w:r>
      <w:r w:rsidRPr="008A2EC6">
        <w:rPr>
          <w:rFonts w:ascii="Times New Roman" w:hAnsi="Times New Roman" w:cs="Times New Roman"/>
          <w:sz w:val="24"/>
          <w:szCs w:val="24"/>
        </w:rPr>
        <w:t xml:space="preserve"> В конце XIX — начале XX в. продолжали свою творческую деятельность такие видные русские живописцы-реалисты, как В. И. Суриков, В. М. и А. М. Васнецовы, И. Е. Репин, В. А. Серов и др.</w:t>
      </w:r>
    </w:p>
    <w:p w:rsidR="008A2EC6" w:rsidRPr="008A2EC6" w:rsidRDefault="008A2EC6" w:rsidP="008A2EC6">
      <w:pPr>
        <w:rPr>
          <w:rFonts w:ascii="Times New Roman" w:hAnsi="Times New Roman" w:cs="Times New Roman"/>
          <w:sz w:val="24"/>
          <w:szCs w:val="24"/>
        </w:rPr>
      </w:pPr>
      <w:r w:rsidRPr="008A2EC6">
        <w:rPr>
          <w:rFonts w:ascii="Times New Roman" w:hAnsi="Times New Roman" w:cs="Times New Roman"/>
          <w:sz w:val="24"/>
          <w:szCs w:val="24"/>
        </w:rPr>
        <w:t>В конце XIX столетия в русскую живопись пришли К.А. Коровин и М.А. Врубель. Пейзажи Коровина отличались яркими красками и романтической приподнятостью. Картины Врубеля, словно мозаика, слеплены из искрящихся кусочков. Сочетание цвета в них имело собственные смысловые значения, а сюжеты поражают фантастикой.</w:t>
      </w:r>
    </w:p>
    <w:p w:rsidR="008A2EC6" w:rsidRPr="008A2EC6" w:rsidRDefault="008A2EC6" w:rsidP="008A2EC6">
      <w:pPr>
        <w:rPr>
          <w:rFonts w:ascii="Times New Roman" w:hAnsi="Times New Roman" w:cs="Times New Roman"/>
          <w:sz w:val="24"/>
          <w:szCs w:val="24"/>
        </w:rPr>
      </w:pPr>
      <w:r w:rsidRPr="008A2EC6">
        <w:rPr>
          <w:rFonts w:ascii="Times New Roman" w:hAnsi="Times New Roman" w:cs="Times New Roman"/>
          <w:sz w:val="24"/>
          <w:szCs w:val="24"/>
        </w:rPr>
        <w:t xml:space="preserve">Значительную роль в русском искусстве начала XX в. играло движение «Мир искусства», возникшее как своеобразная реакция на движение передвижников. Идейной основой работ «мир искусников» было изображение не грубых реалий современной жизни, а вечных тем. Одним из идейных вождей «Мира искусства» был А.Н. Бенуа, обладавший </w:t>
      </w:r>
      <w:proofErr w:type="gramStart"/>
      <w:r w:rsidRPr="008A2EC6">
        <w:rPr>
          <w:rFonts w:ascii="Times New Roman" w:hAnsi="Times New Roman" w:cs="Times New Roman"/>
          <w:sz w:val="24"/>
          <w:szCs w:val="24"/>
        </w:rPr>
        <w:t>разно- сторонними</w:t>
      </w:r>
      <w:proofErr w:type="gramEnd"/>
      <w:r w:rsidRPr="008A2EC6">
        <w:rPr>
          <w:rFonts w:ascii="Times New Roman" w:hAnsi="Times New Roman" w:cs="Times New Roman"/>
          <w:sz w:val="24"/>
          <w:szCs w:val="24"/>
        </w:rPr>
        <w:t xml:space="preserve"> дарованиями. Он был живописцем, графиком, театральным художником, историком искусства.</w:t>
      </w:r>
    </w:p>
    <w:p w:rsidR="008A2EC6" w:rsidRPr="008A2EC6" w:rsidRDefault="008A2EC6" w:rsidP="008A2EC6">
      <w:pPr>
        <w:rPr>
          <w:rFonts w:ascii="Times New Roman" w:hAnsi="Times New Roman" w:cs="Times New Roman"/>
          <w:sz w:val="24"/>
          <w:szCs w:val="24"/>
        </w:rPr>
      </w:pPr>
      <w:r w:rsidRPr="008A2EC6">
        <w:rPr>
          <w:rFonts w:ascii="Times New Roman" w:hAnsi="Times New Roman" w:cs="Times New Roman"/>
          <w:sz w:val="24"/>
          <w:szCs w:val="24"/>
        </w:rPr>
        <w:t xml:space="preserve">Деятельности «Мира искусства» было противопоставлено творчество молодых художников, группирующихся в организациях «Бубновый валет» и «Союз молодежи». Среди них были и символисты, и футуристы, и кубисты, но каждый имел свое творческое лицо. Такими художниками были П.Н. Филонов и </w:t>
      </w:r>
      <w:proofErr w:type="spellStart"/>
      <w:r w:rsidRPr="008A2EC6">
        <w:rPr>
          <w:rFonts w:ascii="Times New Roman" w:hAnsi="Times New Roman" w:cs="Times New Roman"/>
          <w:sz w:val="24"/>
          <w:szCs w:val="24"/>
        </w:rPr>
        <w:t>В.В.Кандинский</w:t>
      </w:r>
      <w:proofErr w:type="spellEnd"/>
      <w:r w:rsidRPr="008A2EC6">
        <w:rPr>
          <w:rFonts w:ascii="Times New Roman" w:hAnsi="Times New Roman" w:cs="Times New Roman"/>
          <w:sz w:val="24"/>
          <w:szCs w:val="24"/>
        </w:rPr>
        <w:t>. Филонов в своей живописной технике тяготел к футуризму. Кандинский — к новейшему искусству. Он нередко изображал лишь очертания предметов, и его можно назвать отцом русского абстракционизма.</w:t>
      </w:r>
    </w:p>
    <w:p w:rsidR="008A2EC6" w:rsidRPr="008A2EC6" w:rsidRDefault="008A2EC6" w:rsidP="008A2EC6">
      <w:pPr>
        <w:rPr>
          <w:rFonts w:ascii="Times New Roman" w:hAnsi="Times New Roman" w:cs="Times New Roman"/>
          <w:sz w:val="24"/>
          <w:szCs w:val="24"/>
        </w:rPr>
      </w:pPr>
      <w:r w:rsidRPr="008A2EC6">
        <w:rPr>
          <w:rFonts w:ascii="Times New Roman" w:hAnsi="Times New Roman" w:cs="Times New Roman"/>
          <w:sz w:val="24"/>
          <w:szCs w:val="24"/>
        </w:rPr>
        <w:t>Иными были картины К.С. Петрова-Водкина, сохранившего национальные традиции живописи, но придавшего им особую форму. Таковы его полотна «Купание красного коня», напоминающее изображение Георгия Победоносца, и «Девушки на Волге», в которых отчетливо прослеживается связь с реалистической живописью XIX в.</w:t>
      </w:r>
    </w:p>
    <w:p w:rsidR="008A2EC6" w:rsidRPr="008A2EC6" w:rsidRDefault="008A2EC6" w:rsidP="008A2EC6">
      <w:pPr>
        <w:rPr>
          <w:rFonts w:ascii="Times New Roman" w:hAnsi="Times New Roman" w:cs="Times New Roman"/>
          <w:sz w:val="24"/>
          <w:szCs w:val="24"/>
        </w:rPr>
      </w:pPr>
      <w:r w:rsidRPr="008A2EC6">
        <w:rPr>
          <w:rFonts w:ascii="Times New Roman" w:hAnsi="Times New Roman" w:cs="Times New Roman"/>
          <w:b/>
          <w:sz w:val="24"/>
          <w:szCs w:val="24"/>
        </w:rPr>
        <w:t>Музыка.</w:t>
      </w:r>
      <w:r w:rsidRPr="008A2EC6">
        <w:rPr>
          <w:rFonts w:ascii="Times New Roman" w:hAnsi="Times New Roman" w:cs="Times New Roman"/>
          <w:sz w:val="24"/>
          <w:szCs w:val="24"/>
        </w:rPr>
        <w:t xml:space="preserve"> Крупнейшими русскими композиторами начала XX столетия были А.Н.</w:t>
      </w:r>
      <w:r w:rsidR="00181CD4">
        <w:rPr>
          <w:rFonts w:ascii="Times New Roman" w:hAnsi="Times New Roman" w:cs="Times New Roman"/>
          <w:sz w:val="24"/>
          <w:szCs w:val="24"/>
        </w:rPr>
        <w:t xml:space="preserve"> </w:t>
      </w:r>
      <w:bookmarkStart w:id="0" w:name="_GoBack"/>
      <w:bookmarkEnd w:id="0"/>
      <w:r w:rsidRPr="008A2EC6">
        <w:rPr>
          <w:rFonts w:ascii="Times New Roman" w:hAnsi="Times New Roman" w:cs="Times New Roman"/>
          <w:sz w:val="24"/>
          <w:szCs w:val="24"/>
        </w:rPr>
        <w:t>Скрябин и С.В.</w:t>
      </w:r>
      <w:r w:rsidR="00181CD4">
        <w:rPr>
          <w:rFonts w:ascii="Times New Roman" w:hAnsi="Times New Roman" w:cs="Times New Roman"/>
          <w:sz w:val="24"/>
          <w:szCs w:val="24"/>
        </w:rPr>
        <w:t xml:space="preserve"> </w:t>
      </w:r>
      <w:r w:rsidRPr="008A2EC6">
        <w:rPr>
          <w:rFonts w:ascii="Times New Roman" w:hAnsi="Times New Roman" w:cs="Times New Roman"/>
          <w:sz w:val="24"/>
          <w:szCs w:val="24"/>
        </w:rPr>
        <w:t>Рахманинов, творчество которых, взволнованное, приподнятое по своему характеру, было особенно близко широким общественным кругам в период напряженного ожидания революции. Скрябин от романтизма эволюционировал к символизму, предвидя многие новаторские течения революционной эпохи. Строй музыки Рахманинова более традиционен. В его произведениях душевное состояние обычно соединялось с картинами внешнего мира, поэзией русской природы или образами прошлого.</w:t>
      </w:r>
    </w:p>
    <w:p w:rsidR="008A2EC6" w:rsidRPr="00181CD4" w:rsidRDefault="008A2EC6" w:rsidP="008A2EC6">
      <w:pPr>
        <w:rPr>
          <w:rFonts w:ascii="Times New Roman" w:hAnsi="Times New Roman" w:cs="Times New Roman"/>
          <w:b/>
          <w:sz w:val="24"/>
          <w:szCs w:val="24"/>
        </w:rPr>
      </w:pPr>
      <w:r w:rsidRPr="00181CD4">
        <w:rPr>
          <w:rFonts w:ascii="Times New Roman" w:hAnsi="Times New Roman" w:cs="Times New Roman"/>
          <w:b/>
          <w:sz w:val="24"/>
          <w:szCs w:val="24"/>
        </w:rPr>
        <w:t>В</w:t>
      </w:r>
      <w:r w:rsidRPr="00181CD4">
        <w:rPr>
          <w:rFonts w:ascii="Times New Roman" w:hAnsi="Times New Roman" w:cs="Times New Roman"/>
          <w:b/>
          <w:sz w:val="24"/>
          <w:szCs w:val="24"/>
        </w:rPr>
        <w:t>ажнейшие исторические события, произошедшие в России в начале 20 века?</w:t>
      </w:r>
    </w:p>
    <w:p w:rsidR="00181CD4" w:rsidRPr="00181CD4" w:rsidRDefault="00181CD4" w:rsidP="00181CD4">
      <w:pPr>
        <w:rPr>
          <w:rFonts w:ascii="Times New Roman" w:hAnsi="Times New Roman" w:cs="Times New Roman"/>
          <w:sz w:val="24"/>
          <w:szCs w:val="24"/>
        </w:rPr>
      </w:pPr>
      <w:r w:rsidRPr="00181CD4">
        <w:rPr>
          <w:rFonts w:ascii="Times New Roman" w:hAnsi="Times New Roman" w:cs="Times New Roman"/>
          <w:sz w:val="24"/>
          <w:szCs w:val="24"/>
        </w:rPr>
        <w:t>1894–1917 гг. – Правление Николая II.</w:t>
      </w:r>
    </w:p>
    <w:p w:rsidR="00181CD4" w:rsidRPr="00181CD4" w:rsidRDefault="00181CD4" w:rsidP="00181CD4">
      <w:pPr>
        <w:rPr>
          <w:rFonts w:ascii="Times New Roman" w:hAnsi="Times New Roman" w:cs="Times New Roman"/>
          <w:sz w:val="24"/>
          <w:szCs w:val="24"/>
        </w:rPr>
      </w:pPr>
      <w:r w:rsidRPr="00181CD4">
        <w:rPr>
          <w:rFonts w:ascii="Times New Roman" w:hAnsi="Times New Roman" w:cs="Times New Roman"/>
          <w:sz w:val="24"/>
          <w:szCs w:val="24"/>
        </w:rPr>
        <w:t>1895 г. – Изобретение А. С. Поповым радиосвязи.</w:t>
      </w:r>
    </w:p>
    <w:p w:rsidR="00181CD4" w:rsidRPr="00181CD4" w:rsidRDefault="00181CD4" w:rsidP="00181CD4">
      <w:pPr>
        <w:rPr>
          <w:rFonts w:ascii="Times New Roman" w:hAnsi="Times New Roman" w:cs="Times New Roman"/>
          <w:sz w:val="24"/>
          <w:szCs w:val="24"/>
        </w:rPr>
      </w:pPr>
      <w:r w:rsidRPr="00181CD4">
        <w:rPr>
          <w:rFonts w:ascii="Times New Roman" w:hAnsi="Times New Roman" w:cs="Times New Roman"/>
          <w:sz w:val="24"/>
          <w:szCs w:val="24"/>
        </w:rPr>
        <w:t>1895 г. – Создание «Союза борьбы за освобождение рабочего класса».</w:t>
      </w:r>
    </w:p>
    <w:p w:rsidR="00181CD4" w:rsidRPr="00181CD4" w:rsidRDefault="00181CD4" w:rsidP="00181CD4">
      <w:pPr>
        <w:rPr>
          <w:rFonts w:ascii="Times New Roman" w:hAnsi="Times New Roman" w:cs="Times New Roman"/>
          <w:sz w:val="24"/>
          <w:szCs w:val="24"/>
        </w:rPr>
      </w:pPr>
      <w:r w:rsidRPr="00181CD4">
        <w:rPr>
          <w:rFonts w:ascii="Times New Roman" w:hAnsi="Times New Roman" w:cs="Times New Roman"/>
          <w:sz w:val="24"/>
          <w:szCs w:val="24"/>
        </w:rPr>
        <w:t>1897 г. – Первая всеобщая перепись населения России.</w:t>
      </w:r>
    </w:p>
    <w:p w:rsidR="00181CD4" w:rsidRPr="00181CD4" w:rsidRDefault="00181CD4" w:rsidP="00181CD4">
      <w:pPr>
        <w:rPr>
          <w:rFonts w:ascii="Times New Roman" w:hAnsi="Times New Roman" w:cs="Times New Roman"/>
          <w:sz w:val="24"/>
          <w:szCs w:val="24"/>
        </w:rPr>
      </w:pPr>
      <w:r w:rsidRPr="00181CD4">
        <w:rPr>
          <w:rFonts w:ascii="Times New Roman" w:hAnsi="Times New Roman" w:cs="Times New Roman"/>
          <w:sz w:val="24"/>
          <w:szCs w:val="24"/>
        </w:rPr>
        <w:t>1897 г. – Денежная реформа С. Ю. Витте.</w:t>
      </w:r>
    </w:p>
    <w:p w:rsidR="00181CD4" w:rsidRPr="00181CD4" w:rsidRDefault="00181CD4" w:rsidP="00181CD4">
      <w:pPr>
        <w:rPr>
          <w:rFonts w:ascii="Times New Roman" w:hAnsi="Times New Roman" w:cs="Times New Roman"/>
          <w:sz w:val="24"/>
          <w:szCs w:val="24"/>
        </w:rPr>
      </w:pPr>
      <w:r w:rsidRPr="00181CD4">
        <w:rPr>
          <w:rFonts w:ascii="Times New Roman" w:hAnsi="Times New Roman" w:cs="Times New Roman"/>
          <w:sz w:val="24"/>
          <w:szCs w:val="24"/>
        </w:rPr>
        <w:t>1898 г. – I съезд РСДРП.</w:t>
      </w:r>
    </w:p>
    <w:p w:rsidR="00181CD4" w:rsidRPr="00181CD4" w:rsidRDefault="00181CD4" w:rsidP="00181CD4">
      <w:pPr>
        <w:rPr>
          <w:rFonts w:ascii="Times New Roman" w:hAnsi="Times New Roman" w:cs="Times New Roman"/>
          <w:sz w:val="24"/>
          <w:szCs w:val="24"/>
        </w:rPr>
      </w:pPr>
      <w:r w:rsidRPr="00181CD4">
        <w:rPr>
          <w:rFonts w:ascii="Times New Roman" w:hAnsi="Times New Roman" w:cs="Times New Roman"/>
          <w:sz w:val="24"/>
          <w:szCs w:val="24"/>
        </w:rPr>
        <w:t>1899 г. – Гаагская мирная конференция 26 держав по проблемам разоружения, созванная по инициативе России.</w:t>
      </w:r>
    </w:p>
    <w:p w:rsidR="00181CD4" w:rsidRPr="00181CD4" w:rsidRDefault="00181CD4" w:rsidP="00181CD4">
      <w:pPr>
        <w:rPr>
          <w:rFonts w:ascii="Times New Roman" w:hAnsi="Times New Roman" w:cs="Times New Roman"/>
          <w:sz w:val="24"/>
          <w:szCs w:val="24"/>
        </w:rPr>
      </w:pPr>
      <w:r w:rsidRPr="00181CD4">
        <w:rPr>
          <w:rFonts w:ascii="Times New Roman" w:hAnsi="Times New Roman" w:cs="Times New Roman"/>
          <w:sz w:val="24"/>
          <w:szCs w:val="24"/>
        </w:rPr>
        <w:lastRenderedPageBreak/>
        <w:t>1901–1902 гг. – Создание партии социалистов-революционеров (эсеров) в результате объединения неонароднических кружков.</w:t>
      </w:r>
    </w:p>
    <w:p w:rsidR="00181CD4" w:rsidRPr="00181CD4" w:rsidRDefault="00181CD4" w:rsidP="00181CD4">
      <w:pPr>
        <w:rPr>
          <w:rFonts w:ascii="Times New Roman" w:hAnsi="Times New Roman" w:cs="Times New Roman"/>
          <w:sz w:val="24"/>
          <w:szCs w:val="24"/>
        </w:rPr>
      </w:pPr>
      <w:r w:rsidRPr="00181CD4">
        <w:rPr>
          <w:rFonts w:ascii="Times New Roman" w:hAnsi="Times New Roman" w:cs="Times New Roman"/>
          <w:sz w:val="24"/>
          <w:szCs w:val="24"/>
        </w:rPr>
        <w:t>1903 г. – II съезд РСДРП. Создание партии.</w:t>
      </w:r>
    </w:p>
    <w:p w:rsidR="00181CD4" w:rsidRPr="00181CD4" w:rsidRDefault="00181CD4" w:rsidP="00181CD4">
      <w:pPr>
        <w:rPr>
          <w:rFonts w:ascii="Times New Roman" w:hAnsi="Times New Roman" w:cs="Times New Roman"/>
          <w:sz w:val="24"/>
          <w:szCs w:val="24"/>
        </w:rPr>
      </w:pPr>
      <w:r w:rsidRPr="00181CD4">
        <w:rPr>
          <w:rFonts w:ascii="Times New Roman" w:hAnsi="Times New Roman" w:cs="Times New Roman"/>
          <w:sz w:val="24"/>
          <w:szCs w:val="24"/>
        </w:rPr>
        <w:t>1903 г. – Создание «Союза земцев конституционалистов».</w:t>
      </w:r>
    </w:p>
    <w:p w:rsidR="00181CD4" w:rsidRPr="00181CD4" w:rsidRDefault="00181CD4" w:rsidP="00181CD4">
      <w:pPr>
        <w:rPr>
          <w:rFonts w:ascii="Times New Roman" w:hAnsi="Times New Roman" w:cs="Times New Roman"/>
          <w:sz w:val="24"/>
          <w:szCs w:val="24"/>
        </w:rPr>
      </w:pPr>
      <w:r w:rsidRPr="00181CD4">
        <w:rPr>
          <w:rFonts w:ascii="Times New Roman" w:hAnsi="Times New Roman" w:cs="Times New Roman"/>
          <w:sz w:val="24"/>
          <w:szCs w:val="24"/>
        </w:rPr>
        <w:t>1904–1905 гг. – Русско</w:t>
      </w:r>
      <w:r>
        <w:rPr>
          <w:rFonts w:ascii="Times New Roman" w:hAnsi="Times New Roman" w:cs="Times New Roman"/>
          <w:sz w:val="24"/>
          <w:szCs w:val="24"/>
        </w:rPr>
        <w:t>-</w:t>
      </w:r>
      <w:r w:rsidRPr="00181CD4">
        <w:rPr>
          <w:rFonts w:ascii="Times New Roman" w:hAnsi="Times New Roman" w:cs="Times New Roman"/>
          <w:sz w:val="24"/>
          <w:szCs w:val="24"/>
        </w:rPr>
        <w:t xml:space="preserve"> японская война.</w:t>
      </w:r>
    </w:p>
    <w:p w:rsidR="00181CD4" w:rsidRPr="00181CD4" w:rsidRDefault="00181CD4" w:rsidP="00181CD4">
      <w:pPr>
        <w:rPr>
          <w:rFonts w:ascii="Times New Roman" w:hAnsi="Times New Roman" w:cs="Times New Roman"/>
          <w:sz w:val="24"/>
          <w:szCs w:val="24"/>
        </w:rPr>
      </w:pPr>
      <w:r w:rsidRPr="00181CD4">
        <w:rPr>
          <w:rFonts w:ascii="Times New Roman" w:hAnsi="Times New Roman" w:cs="Times New Roman"/>
          <w:sz w:val="24"/>
          <w:szCs w:val="24"/>
        </w:rPr>
        <w:t>1904 г., август. – Сражение под городом Ляоян.</w:t>
      </w:r>
    </w:p>
    <w:p w:rsidR="00181CD4" w:rsidRPr="00181CD4" w:rsidRDefault="00181CD4" w:rsidP="00181CD4">
      <w:pPr>
        <w:rPr>
          <w:rFonts w:ascii="Times New Roman" w:hAnsi="Times New Roman" w:cs="Times New Roman"/>
          <w:sz w:val="24"/>
          <w:szCs w:val="24"/>
        </w:rPr>
      </w:pPr>
      <w:r w:rsidRPr="00181CD4">
        <w:rPr>
          <w:rFonts w:ascii="Times New Roman" w:hAnsi="Times New Roman" w:cs="Times New Roman"/>
          <w:sz w:val="24"/>
          <w:szCs w:val="24"/>
        </w:rPr>
        <w:t>1904 г., сентябрь. – Сражение на реке Шахэ.</w:t>
      </w:r>
    </w:p>
    <w:p w:rsidR="00181CD4" w:rsidRPr="00181CD4" w:rsidRDefault="00181CD4" w:rsidP="00181CD4">
      <w:pPr>
        <w:rPr>
          <w:rFonts w:ascii="Times New Roman" w:hAnsi="Times New Roman" w:cs="Times New Roman"/>
          <w:sz w:val="24"/>
          <w:szCs w:val="24"/>
        </w:rPr>
      </w:pPr>
      <w:r w:rsidRPr="00181CD4">
        <w:rPr>
          <w:rFonts w:ascii="Times New Roman" w:hAnsi="Times New Roman" w:cs="Times New Roman"/>
          <w:sz w:val="24"/>
          <w:szCs w:val="24"/>
        </w:rPr>
        <w:t>1905 г., 9 января. – «Кровавое воскресенье». Начало первой российской революции.</w:t>
      </w:r>
    </w:p>
    <w:p w:rsidR="00181CD4" w:rsidRPr="00181CD4" w:rsidRDefault="00181CD4" w:rsidP="00181CD4">
      <w:pPr>
        <w:rPr>
          <w:rFonts w:ascii="Times New Roman" w:hAnsi="Times New Roman" w:cs="Times New Roman"/>
          <w:sz w:val="24"/>
          <w:szCs w:val="24"/>
        </w:rPr>
      </w:pPr>
      <w:r w:rsidRPr="00181CD4">
        <w:rPr>
          <w:rFonts w:ascii="Times New Roman" w:hAnsi="Times New Roman" w:cs="Times New Roman"/>
          <w:sz w:val="24"/>
          <w:szCs w:val="24"/>
        </w:rPr>
        <w:t>1905–1907 гг. – Первая российская революция.</w:t>
      </w:r>
    </w:p>
    <w:p w:rsidR="00181CD4" w:rsidRPr="00181CD4" w:rsidRDefault="00181CD4" w:rsidP="00181CD4">
      <w:pPr>
        <w:rPr>
          <w:rFonts w:ascii="Times New Roman" w:hAnsi="Times New Roman" w:cs="Times New Roman"/>
          <w:sz w:val="24"/>
          <w:szCs w:val="24"/>
        </w:rPr>
      </w:pPr>
      <w:r w:rsidRPr="00181CD4">
        <w:rPr>
          <w:rFonts w:ascii="Times New Roman" w:hAnsi="Times New Roman" w:cs="Times New Roman"/>
          <w:sz w:val="24"/>
          <w:szCs w:val="24"/>
        </w:rPr>
        <w:t>1905 г., февраль. – Поражение русской армии под городом Мукденом.</w:t>
      </w:r>
    </w:p>
    <w:p w:rsidR="00181CD4" w:rsidRPr="00181CD4" w:rsidRDefault="00181CD4" w:rsidP="00181CD4">
      <w:pPr>
        <w:rPr>
          <w:rFonts w:ascii="Times New Roman" w:hAnsi="Times New Roman" w:cs="Times New Roman"/>
          <w:sz w:val="24"/>
          <w:szCs w:val="24"/>
        </w:rPr>
      </w:pPr>
      <w:r w:rsidRPr="00181CD4">
        <w:rPr>
          <w:rFonts w:ascii="Times New Roman" w:hAnsi="Times New Roman" w:cs="Times New Roman"/>
          <w:sz w:val="24"/>
          <w:szCs w:val="24"/>
        </w:rPr>
        <w:t>1905 г., май. – Гибель русского флота возле острова Цусима.</w:t>
      </w:r>
    </w:p>
    <w:p w:rsidR="00181CD4" w:rsidRPr="00181CD4" w:rsidRDefault="00181CD4" w:rsidP="00181CD4">
      <w:pPr>
        <w:rPr>
          <w:rFonts w:ascii="Times New Roman" w:hAnsi="Times New Roman" w:cs="Times New Roman"/>
          <w:sz w:val="24"/>
          <w:szCs w:val="24"/>
        </w:rPr>
      </w:pPr>
      <w:r w:rsidRPr="00181CD4">
        <w:rPr>
          <w:rFonts w:ascii="Times New Roman" w:hAnsi="Times New Roman" w:cs="Times New Roman"/>
          <w:sz w:val="24"/>
          <w:szCs w:val="24"/>
        </w:rPr>
        <w:t>1905 г., июнь. – Восстание на броненосце «Князь Потемкин-Таврический».</w:t>
      </w:r>
    </w:p>
    <w:p w:rsidR="00181CD4" w:rsidRPr="00181CD4" w:rsidRDefault="00181CD4" w:rsidP="00181CD4">
      <w:pPr>
        <w:rPr>
          <w:rFonts w:ascii="Times New Roman" w:hAnsi="Times New Roman" w:cs="Times New Roman"/>
          <w:sz w:val="24"/>
          <w:szCs w:val="24"/>
        </w:rPr>
      </w:pPr>
      <w:r w:rsidRPr="00181CD4">
        <w:rPr>
          <w:rFonts w:ascii="Times New Roman" w:hAnsi="Times New Roman" w:cs="Times New Roman"/>
          <w:sz w:val="24"/>
          <w:szCs w:val="24"/>
        </w:rPr>
        <w:t>1905 г., август. – Заключение Портсмутского мирного договора по итогам русско-японской войны. Россия уступала Японии южную часть Сахалина, арендные права на Ляодунский полуостров и Южно</w:t>
      </w:r>
      <w:r>
        <w:rPr>
          <w:rFonts w:ascii="Times New Roman" w:hAnsi="Times New Roman" w:cs="Times New Roman"/>
          <w:sz w:val="24"/>
          <w:szCs w:val="24"/>
        </w:rPr>
        <w:t>-</w:t>
      </w:r>
      <w:r w:rsidRPr="00181CD4">
        <w:rPr>
          <w:rFonts w:ascii="Times New Roman" w:hAnsi="Times New Roman" w:cs="Times New Roman"/>
          <w:sz w:val="24"/>
          <w:szCs w:val="24"/>
        </w:rPr>
        <w:t xml:space="preserve"> Маньчжурскую железную дорогу.</w:t>
      </w:r>
    </w:p>
    <w:p w:rsidR="00181CD4" w:rsidRPr="00181CD4" w:rsidRDefault="00181CD4" w:rsidP="00181CD4">
      <w:pPr>
        <w:rPr>
          <w:rFonts w:ascii="Times New Roman" w:hAnsi="Times New Roman" w:cs="Times New Roman"/>
          <w:sz w:val="24"/>
          <w:szCs w:val="24"/>
        </w:rPr>
      </w:pPr>
      <w:r w:rsidRPr="00181CD4">
        <w:rPr>
          <w:rFonts w:ascii="Times New Roman" w:hAnsi="Times New Roman" w:cs="Times New Roman"/>
          <w:sz w:val="24"/>
          <w:szCs w:val="24"/>
        </w:rPr>
        <w:t>1905 г., 17 октября. – Издание Манифеста «Об усовершенствовании государственного порядка».</w:t>
      </w:r>
    </w:p>
    <w:p w:rsidR="00181CD4" w:rsidRPr="00181CD4" w:rsidRDefault="00181CD4" w:rsidP="00181CD4">
      <w:pPr>
        <w:rPr>
          <w:rFonts w:ascii="Times New Roman" w:hAnsi="Times New Roman" w:cs="Times New Roman"/>
          <w:sz w:val="24"/>
          <w:szCs w:val="24"/>
        </w:rPr>
      </w:pPr>
      <w:r w:rsidRPr="00181CD4">
        <w:rPr>
          <w:rFonts w:ascii="Times New Roman" w:hAnsi="Times New Roman" w:cs="Times New Roman"/>
          <w:sz w:val="24"/>
          <w:szCs w:val="24"/>
        </w:rPr>
        <w:t>1905 г., ноябрь. – Создание «Союза русского народа».</w:t>
      </w:r>
    </w:p>
    <w:p w:rsidR="00181CD4" w:rsidRPr="00181CD4" w:rsidRDefault="00181CD4" w:rsidP="00181CD4">
      <w:pPr>
        <w:rPr>
          <w:rFonts w:ascii="Times New Roman" w:hAnsi="Times New Roman" w:cs="Times New Roman"/>
          <w:sz w:val="24"/>
          <w:szCs w:val="24"/>
        </w:rPr>
      </w:pPr>
      <w:r w:rsidRPr="00181CD4">
        <w:rPr>
          <w:rFonts w:ascii="Times New Roman" w:hAnsi="Times New Roman" w:cs="Times New Roman"/>
          <w:sz w:val="24"/>
          <w:szCs w:val="24"/>
        </w:rPr>
        <w:t>1905 г., декабрь. – Вооруженное восстание в Москве и ряде других городов.</w:t>
      </w:r>
    </w:p>
    <w:p w:rsidR="00181CD4" w:rsidRPr="00181CD4" w:rsidRDefault="00181CD4" w:rsidP="00181CD4">
      <w:pPr>
        <w:rPr>
          <w:rFonts w:ascii="Times New Roman" w:hAnsi="Times New Roman" w:cs="Times New Roman"/>
          <w:sz w:val="24"/>
          <w:szCs w:val="24"/>
        </w:rPr>
      </w:pPr>
      <w:r w:rsidRPr="00181CD4">
        <w:rPr>
          <w:rFonts w:ascii="Times New Roman" w:hAnsi="Times New Roman" w:cs="Times New Roman"/>
          <w:sz w:val="24"/>
          <w:szCs w:val="24"/>
        </w:rPr>
        <w:t>1906 г., апрель – июль. – Деятельность I Государственной думы.</w:t>
      </w:r>
    </w:p>
    <w:p w:rsidR="00181CD4" w:rsidRPr="00181CD4" w:rsidRDefault="00181CD4" w:rsidP="00181CD4">
      <w:pPr>
        <w:rPr>
          <w:rFonts w:ascii="Times New Roman" w:hAnsi="Times New Roman" w:cs="Times New Roman"/>
          <w:sz w:val="24"/>
          <w:szCs w:val="24"/>
        </w:rPr>
      </w:pPr>
      <w:r w:rsidRPr="00181CD4">
        <w:rPr>
          <w:rFonts w:ascii="Times New Roman" w:hAnsi="Times New Roman" w:cs="Times New Roman"/>
          <w:sz w:val="24"/>
          <w:szCs w:val="24"/>
        </w:rPr>
        <w:t>1906 г., 9 ноября. – Указ о выходе крестьян из общины. Начало проведения столыпинской аграрной реформы.</w:t>
      </w:r>
    </w:p>
    <w:p w:rsidR="00181CD4" w:rsidRPr="00181CD4" w:rsidRDefault="00181CD4" w:rsidP="00181CD4">
      <w:pPr>
        <w:rPr>
          <w:rFonts w:ascii="Times New Roman" w:hAnsi="Times New Roman" w:cs="Times New Roman"/>
          <w:sz w:val="24"/>
          <w:szCs w:val="24"/>
        </w:rPr>
      </w:pPr>
      <w:r w:rsidRPr="00181CD4">
        <w:rPr>
          <w:rFonts w:ascii="Times New Roman" w:hAnsi="Times New Roman" w:cs="Times New Roman"/>
          <w:sz w:val="24"/>
          <w:szCs w:val="24"/>
        </w:rPr>
        <w:t>1907 г., февраль – июнь. – Деятельность II Государственной думы.</w:t>
      </w:r>
    </w:p>
    <w:p w:rsidR="00181CD4" w:rsidRPr="00181CD4" w:rsidRDefault="00181CD4" w:rsidP="00181CD4">
      <w:pPr>
        <w:rPr>
          <w:rFonts w:ascii="Times New Roman" w:hAnsi="Times New Roman" w:cs="Times New Roman"/>
          <w:sz w:val="24"/>
          <w:szCs w:val="24"/>
        </w:rPr>
      </w:pPr>
      <w:r w:rsidRPr="00181CD4">
        <w:rPr>
          <w:rFonts w:ascii="Times New Roman" w:hAnsi="Times New Roman" w:cs="Times New Roman"/>
          <w:sz w:val="24"/>
          <w:szCs w:val="24"/>
        </w:rPr>
        <w:t>1907 г., 3 июня. – Роспуск II Государственной думы. Принятие нового избирательного закона (третьеиюньский переворот).</w:t>
      </w:r>
    </w:p>
    <w:p w:rsidR="00181CD4" w:rsidRPr="00181CD4" w:rsidRDefault="00181CD4" w:rsidP="00181CD4">
      <w:pPr>
        <w:rPr>
          <w:rFonts w:ascii="Times New Roman" w:hAnsi="Times New Roman" w:cs="Times New Roman"/>
          <w:sz w:val="24"/>
          <w:szCs w:val="24"/>
        </w:rPr>
      </w:pPr>
      <w:r w:rsidRPr="00181CD4">
        <w:rPr>
          <w:rFonts w:ascii="Times New Roman" w:hAnsi="Times New Roman" w:cs="Times New Roman"/>
          <w:sz w:val="24"/>
          <w:szCs w:val="24"/>
        </w:rPr>
        <w:t>1907–1912 гг. – Деятельность III Государственной думы.</w:t>
      </w:r>
    </w:p>
    <w:p w:rsidR="00181CD4" w:rsidRPr="00181CD4" w:rsidRDefault="00181CD4" w:rsidP="00181CD4">
      <w:pPr>
        <w:rPr>
          <w:rFonts w:ascii="Times New Roman" w:hAnsi="Times New Roman" w:cs="Times New Roman"/>
          <w:sz w:val="24"/>
          <w:szCs w:val="24"/>
        </w:rPr>
      </w:pPr>
      <w:r w:rsidRPr="00181CD4">
        <w:rPr>
          <w:rFonts w:ascii="Times New Roman" w:hAnsi="Times New Roman" w:cs="Times New Roman"/>
          <w:sz w:val="24"/>
          <w:szCs w:val="24"/>
        </w:rPr>
        <w:t>1907 г., август – Русско</w:t>
      </w:r>
      <w:r>
        <w:rPr>
          <w:rFonts w:ascii="Times New Roman" w:hAnsi="Times New Roman" w:cs="Times New Roman"/>
          <w:sz w:val="24"/>
          <w:szCs w:val="24"/>
        </w:rPr>
        <w:t>-</w:t>
      </w:r>
      <w:r w:rsidRPr="00181CD4">
        <w:rPr>
          <w:rFonts w:ascii="Times New Roman" w:hAnsi="Times New Roman" w:cs="Times New Roman"/>
          <w:sz w:val="24"/>
          <w:szCs w:val="24"/>
        </w:rPr>
        <w:t xml:space="preserve"> английское соглашение о разграничении зон влияния в Иране, Афганистане и Тибете. Окончательное оформление союза «Антанта».</w:t>
      </w:r>
    </w:p>
    <w:p w:rsidR="00181CD4" w:rsidRPr="00181CD4" w:rsidRDefault="00181CD4" w:rsidP="00181CD4">
      <w:pPr>
        <w:rPr>
          <w:rFonts w:ascii="Times New Roman" w:hAnsi="Times New Roman" w:cs="Times New Roman"/>
          <w:sz w:val="24"/>
          <w:szCs w:val="24"/>
        </w:rPr>
      </w:pPr>
      <w:r w:rsidRPr="00181CD4">
        <w:rPr>
          <w:rFonts w:ascii="Times New Roman" w:hAnsi="Times New Roman" w:cs="Times New Roman"/>
          <w:sz w:val="24"/>
          <w:szCs w:val="24"/>
        </w:rPr>
        <w:t>1912 г. – Ленский расстрел.</w:t>
      </w:r>
    </w:p>
    <w:p w:rsidR="00181CD4" w:rsidRPr="00181CD4" w:rsidRDefault="00181CD4" w:rsidP="00181CD4">
      <w:pPr>
        <w:rPr>
          <w:rFonts w:ascii="Times New Roman" w:hAnsi="Times New Roman" w:cs="Times New Roman"/>
          <w:sz w:val="24"/>
          <w:szCs w:val="24"/>
        </w:rPr>
      </w:pPr>
      <w:r w:rsidRPr="00181CD4">
        <w:rPr>
          <w:rFonts w:ascii="Times New Roman" w:hAnsi="Times New Roman" w:cs="Times New Roman"/>
          <w:sz w:val="24"/>
          <w:szCs w:val="24"/>
        </w:rPr>
        <w:t>1912–1917 гг. – Деятельность IV Государственной думы.</w:t>
      </w:r>
    </w:p>
    <w:p w:rsidR="00181CD4" w:rsidRPr="00181CD4" w:rsidRDefault="00181CD4" w:rsidP="00181CD4">
      <w:pPr>
        <w:rPr>
          <w:rFonts w:ascii="Times New Roman" w:hAnsi="Times New Roman" w:cs="Times New Roman"/>
          <w:sz w:val="24"/>
          <w:szCs w:val="24"/>
        </w:rPr>
      </w:pPr>
      <w:r w:rsidRPr="00181CD4">
        <w:rPr>
          <w:rFonts w:ascii="Times New Roman" w:hAnsi="Times New Roman" w:cs="Times New Roman"/>
          <w:sz w:val="24"/>
          <w:szCs w:val="24"/>
        </w:rPr>
        <w:t>1914 г., 1 августа – 1918 г., 9 ноября. – Первая мировая война.</w:t>
      </w:r>
    </w:p>
    <w:p w:rsidR="00181CD4" w:rsidRPr="00181CD4" w:rsidRDefault="00181CD4" w:rsidP="00181CD4">
      <w:pPr>
        <w:rPr>
          <w:rFonts w:ascii="Times New Roman" w:hAnsi="Times New Roman" w:cs="Times New Roman"/>
          <w:sz w:val="24"/>
          <w:szCs w:val="24"/>
        </w:rPr>
      </w:pPr>
      <w:r w:rsidRPr="00181CD4">
        <w:rPr>
          <w:rFonts w:ascii="Times New Roman" w:hAnsi="Times New Roman" w:cs="Times New Roman"/>
          <w:sz w:val="24"/>
          <w:szCs w:val="24"/>
        </w:rPr>
        <w:t>1915 г., август. – Создание Прогрессивного блока.</w:t>
      </w:r>
    </w:p>
    <w:p w:rsidR="00181CD4" w:rsidRPr="00181CD4" w:rsidRDefault="00181CD4" w:rsidP="00181CD4">
      <w:pPr>
        <w:rPr>
          <w:rFonts w:ascii="Times New Roman" w:hAnsi="Times New Roman" w:cs="Times New Roman"/>
          <w:sz w:val="24"/>
          <w:szCs w:val="24"/>
        </w:rPr>
      </w:pPr>
      <w:r w:rsidRPr="00181CD4">
        <w:rPr>
          <w:rFonts w:ascii="Times New Roman" w:hAnsi="Times New Roman" w:cs="Times New Roman"/>
          <w:sz w:val="24"/>
          <w:szCs w:val="24"/>
        </w:rPr>
        <w:t>1916 г., май. – «Брусиловский прорыв».</w:t>
      </w:r>
    </w:p>
    <w:p w:rsidR="00181CD4" w:rsidRPr="00181CD4" w:rsidRDefault="00181CD4" w:rsidP="00181CD4">
      <w:pPr>
        <w:rPr>
          <w:rFonts w:ascii="Times New Roman" w:hAnsi="Times New Roman" w:cs="Times New Roman"/>
          <w:sz w:val="24"/>
          <w:szCs w:val="24"/>
        </w:rPr>
      </w:pPr>
      <w:r w:rsidRPr="00181CD4">
        <w:rPr>
          <w:rFonts w:ascii="Times New Roman" w:hAnsi="Times New Roman" w:cs="Times New Roman"/>
          <w:sz w:val="24"/>
          <w:szCs w:val="24"/>
        </w:rPr>
        <w:t>1917 г., февраль. – Февральская буржуазно демократическая революция в России.</w:t>
      </w:r>
    </w:p>
    <w:p w:rsidR="00181CD4" w:rsidRPr="00181CD4" w:rsidRDefault="00181CD4" w:rsidP="00181CD4">
      <w:pPr>
        <w:rPr>
          <w:rFonts w:ascii="Times New Roman" w:hAnsi="Times New Roman" w:cs="Times New Roman"/>
          <w:sz w:val="24"/>
          <w:szCs w:val="24"/>
        </w:rPr>
      </w:pPr>
      <w:r w:rsidRPr="00181CD4">
        <w:rPr>
          <w:rFonts w:ascii="Times New Roman" w:hAnsi="Times New Roman" w:cs="Times New Roman"/>
          <w:sz w:val="24"/>
          <w:szCs w:val="24"/>
        </w:rPr>
        <w:lastRenderedPageBreak/>
        <w:t>1917 г., 2 марта. – Отречение Николая II от престола. Образование Временного правительства.</w:t>
      </w:r>
    </w:p>
    <w:p w:rsidR="00181CD4" w:rsidRPr="00181CD4" w:rsidRDefault="00181CD4" w:rsidP="00181CD4">
      <w:pPr>
        <w:rPr>
          <w:rFonts w:ascii="Times New Roman" w:hAnsi="Times New Roman" w:cs="Times New Roman"/>
          <w:sz w:val="24"/>
          <w:szCs w:val="24"/>
        </w:rPr>
      </w:pPr>
      <w:r w:rsidRPr="00181CD4">
        <w:rPr>
          <w:rFonts w:ascii="Times New Roman" w:hAnsi="Times New Roman" w:cs="Times New Roman"/>
          <w:sz w:val="24"/>
          <w:szCs w:val="24"/>
        </w:rPr>
        <w:t>1917 г., май. – Образование 1-го коалиционного Временного правительства.</w:t>
      </w:r>
    </w:p>
    <w:p w:rsidR="00181CD4" w:rsidRPr="00181CD4" w:rsidRDefault="00181CD4" w:rsidP="00181CD4">
      <w:pPr>
        <w:rPr>
          <w:rFonts w:ascii="Times New Roman" w:hAnsi="Times New Roman" w:cs="Times New Roman"/>
          <w:sz w:val="24"/>
          <w:szCs w:val="24"/>
        </w:rPr>
      </w:pPr>
      <w:r w:rsidRPr="00181CD4">
        <w:rPr>
          <w:rFonts w:ascii="Times New Roman" w:hAnsi="Times New Roman" w:cs="Times New Roman"/>
          <w:sz w:val="24"/>
          <w:szCs w:val="24"/>
        </w:rPr>
        <w:t>1917 г., июнь. – Деятельность I Всероссийского съезда Советов рабочих и солдатских депутатов.</w:t>
      </w:r>
    </w:p>
    <w:p w:rsidR="00181CD4" w:rsidRPr="00181CD4" w:rsidRDefault="00181CD4" w:rsidP="00181CD4">
      <w:pPr>
        <w:rPr>
          <w:rFonts w:ascii="Times New Roman" w:hAnsi="Times New Roman" w:cs="Times New Roman"/>
          <w:sz w:val="24"/>
          <w:szCs w:val="24"/>
        </w:rPr>
      </w:pPr>
      <w:r w:rsidRPr="00181CD4">
        <w:rPr>
          <w:rFonts w:ascii="Times New Roman" w:hAnsi="Times New Roman" w:cs="Times New Roman"/>
          <w:sz w:val="24"/>
          <w:szCs w:val="24"/>
        </w:rPr>
        <w:t>1917 г., июль. – Образование 2-го коалиционного Временного правительства.</w:t>
      </w:r>
    </w:p>
    <w:p w:rsidR="00181CD4" w:rsidRPr="00181CD4" w:rsidRDefault="00181CD4" w:rsidP="00181CD4">
      <w:pPr>
        <w:rPr>
          <w:rFonts w:ascii="Times New Roman" w:hAnsi="Times New Roman" w:cs="Times New Roman"/>
          <w:sz w:val="24"/>
          <w:szCs w:val="24"/>
        </w:rPr>
      </w:pPr>
      <w:r w:rsidRPr="00181CD4">
        <w:rPr>
          <w:rFonts w:ascii="Times New Roman" w:hAnsi="Times New Roman" w:cs="Times New Roman"/>
          <w:sz w:val="24"/>
          <w:szCs w:val="24"/>
        </w:rPr>
        <w:t>1917 г., август. – Корниловский мятеж.</w:t>
      </w:r>
    </w:p>
    <w:p w:rsidR="00181CD4" w:rsidRPr="00181CD4" w:rsidRDefault="00181CD4" w:rsidP="00181CD4">
      <w:pPr>
        <w:rPr>
          <w:rFonts w:ascii="Times New Roman" w:hAnsi="Times New Roman" w:cs="Times New Roman"/>
          <w:sz w:val="24"/>
          <w:szCs w:val="24"/>
        </w:rPr>
      </w:pPr>
      <w:r w:rsidRPr="00181CD4">
        <w:rPr>
          <w:rFonts w:ascii="Times New Roman" w:hAnsi="Times New Roman" w:cs="Times New Roman"/>
          <w:sz w:val="24"/>
          <w:szCs w:val="24"/>
        </w:rPr>
        <w:t>1917 г., 1 сентября. – Провозглашение России республикой.</w:t>
      </w:r>
    </w:p>
    <w:p w:rsidR="00181CD4" w:rsidRPr="00181CD4" w:rsidRDefault="00181CD4" w:rsidP="00181CD4">
      <w:pPr>
        <w:rPr>
          <w:rFonts w:ascii="Times New Roman" w:hAnsi="Times New Roman" w:cs="Times New Roman"/>
          <w:sz w:val="24"/>
          <w:szCs w:val="24"/>
        </w:rPr>
      </w:pPr>
      <w:r w:rsidRPr="00181CD4">
        <w:rPr>
          <w:rFonts w:ascii="Times New Roman" w:hAnsi="Times New Roman" w:cs="Times New Roman"/>
          <w:sz w:val="24"/>
          <w:szCs w:val="24"/>
        </w:rPr>
        <w:t>1917 г., 24–26 октября. – Вооруженное восстание в Петрограде. Свержение Временного правительства. II Всероссийский съезд Советов (Провозглашение России Республикой Советов.). Принятие декретов о мире и земле.</w:t>
      </w:r>
    </w:p>
    <w:p w:rsidR="00181CD4" w:rsidRPr="00181CD4" w:rsidRDefault="00181CD4" w:rsidP="00181CD4">
      <w:pPr>
        <w:rPr>
          <w:rFonts w:ascii="Times New Roman" w:hAnsi="Times New Roman" w:cs="Times New Roman"/>
          <w:sz w:val="24"/>
          <w:szCs w:val="24"/>
        </w:rPr>
      </w:pPr>
      <w:r w:rsidRPr="00181CD4">
        <w:rPr>
          <w:rFonts w:ascii="Times New Roman" w:hAnsi="Times New Roman" w:cs="Times New Roman"/>
          <w:sz w:val="24"/>
          <w:szCs w:val="24"/>
        </w:rPr>
        <w:t>1918 г., январь. – Созыв и роспуск Учредительного собрания.</w:t>
      </w:r>
    </w:p>
    <w:p w:rsidR="00181CD4" w:rsidRPr="00181CD4" w:rsidRDefault="00181CD4" w:rsidP="00181CD4">
      <w:pPr>
        <w:rPr>
          <w:rFonts w:ascii="Times New Roman" w:hAnsi="Times New Roman" w:cs="Times New Roman"/>
          <w:sz w:val="24"/>
          <w:szCs w:val="24"/>
        </w:rPr>
      </w:pPr>
      <w:r w:rsidRPr="00181CD4">
        <w:rPr>
          <w:rFonts w:ascii="Times New Roman" w:hAnsi="Times New Roman" w:cs="Times New Roman"/>
          <w:sz w:val="24"/>
          <w:szCs w:val="24"/>
        </w:rPr>
        <w:t>1918 г., 3 марта. – Заключение Брестского мира между Советской Россией и Германией. Россия потеряла Польшу, Литву, часть Латвии, Финляндию, Украину, часть Белоруссии, Карс, Ардаган и Батум. Договор аннулирован в ноябре 1918 г. после революции в Германии.</w:t>
      </w:r>
    </w:p>
    <w:p w:rsidR="00181CD4" w:rsidRPr="00181CD4" w:rsidRDefault="00181CD4" w:rsidP="00181CD4">
      <w:pPr>
        <w:rPr>
          <w:rFonts w:ascii="Times New Roman" w:hAnsi="Times New Roman" w:cs="Times New Roman"/>
          <w:sz w:val="24"/>
          <w:szCs w:val="24"/>
        </w:rPr>
      </w:pPr>
      <w:r w:rsidRPr="00181CD4">
        <w:rPr>
          <w:rFonts w:ascii="Times New Roman" w:hAnsi="Times New Roman" w:cs="Times New Roman"/>
          <w:sz w:val="24"/>
          <w:szCs w:val="24"/>
        </w:rPr>
        <w:t>1918–1920 гг. – Гражданская война в России.</w:t>
      </w:r>
    </w:p>
    <w:p w:rsidR="008A2EC6" w:rsidRPr="008A2EC6" w:rsidRDefault="008A2EC6" w:rsidP="008A2EC6">
      <w:pPr>
        <w:rPr>
          <w:rFonts w:ascii="Times New Roman" w:hAnsi="Times New Roman" w:cs="Times New Roman"/>
          <w:sz w:val="24"/>
          <w:szCs w:val="24"/>
        </w:rPr>
      </w:pPr>
    </w:p>
    <w:p w:rsidR="008A2EC6" w:rsidRPr="008A2EC6" w:rsidRDefault="008A2EC6" w:rsidP="008A2EC6">
      <w:pPr>
        <w:rPr>
          <w:rFonts w:ascii="Times New Roman" w:hAnsi="Times New Roman" w:cs="Times New Roman"/>
          <w:sz w:val="24"/>
          <w:szCs w:val="24"/>
        </w:rPr>
      </w:pPr>
    </w:p>
    <w:p w:rsidR="008A2EC6" w:rsidRPr="008A2EC6" w:rsidRDefault="008A2EC6" w:rsidP="008A2EC6">
      <w:pPr>
        <w:rPr>
          <w:rFonts w:ascii="Times New Roman" w:hAnsi="Times New Roman" w:cs="Times New Roman"/>
          <w:sz w:val="24"/>
          <w:szCs w:val="24"/>
        </w:rPr>
      </w:pPr>
    </w:p>
    <w:p w:rsidR="008A2EC6" w:rsidRPr="008A2EC6" w:rsidRDefault="008A2EC6" w:rsidP="008A2EC6">
      <w:pPr>
        <w:rPr>
          <w:rFonts w:ascii="Times New Roman" w:hAnsi="Times New Roman" w:cs="Times New Roman"/>
          <w:sz w:val="24"/>
          <w:szCs w:val="24"/>
        </w:rPr>
      </w:pPr>
    </w:p>
    <w:p w:rsidR="008A2EC6" w:rsidRPr="008A2EC6" w:rsidRDefault="008A2EC6" w:rsidP="008A2EC6">
      <w:pPr>
        <w:rPr>
          <w:rFonts w:ascii="Times New Roman" w:hAnsi="Times New Roman" w:cs="Times New Roman"/>
          <w:sz w:val="24"/>
          <w:szCs w:val="24"/>
        </w:rPr>
      </w:pPr>
      <w:r w:rsidRPr="008A2EC6">
        <w:rPr>
          <w:rFonts w:ascii="Times New Roman" w:hAnsi="Times New Roman" w:cs="Times New Roman"/>
          <w:sz w:val="24"/>
          <w:szCs w:val="24"/>
        </w:rPr>
        <w:t xml:space="preserve"> </w:t>
      </w:r>
    </w:p>
    <w:p w:rsidR="008A2EC6" w:rsidRPr="008A2EC6" w:rsidRDefault="008A2EC6" w:rsidP="008A2EC6">
      <w:pPr>
        <w:rPr>
          <w:rFonts w:ascii="Times New Roman" w:hAnsi="Times New Roman" w:cs="Times New Roman"/>
          <w:sz w:val="24"/>
          <w:szCs w:val="24"/>
        </w:rPr>
      </w:pPr>
    </w:p>
    <w:p w:rsidR="008A2EC6" w:rsidRPr="008A2EC6" w:rsidRDefault="008A2EC6" w:rsidP="008A2EC6">
      <w:pPr>
        <w:rPr>
          <w:rFonts w:ascii="Times New Roman" w:hAnsi="Times New Roman" w:cs="Times New Roman"/>
          <w:sz w:val="24"/>
          <w:szCs w:val="24"/>
        </w:rPr>
      </w:pPr>
    </w:p>
    <w:p w:rsidR="008A2EC6" w:rsidRPr="008A2EC6" w:rsidRDefault="008A2EC6" w:rsidP="008A2EC6">
      <w:pPr>
        <w:rPr>
          <w:rFonts w:ascii="Times New Roman" w:hAnsi="Times New Roman" w:cs="Times New Roman"/>
          <w:sz w:val="24"/>
          <w:szCs w:val="24"/>
        </w:rPr>
      </w:pPr>
    </w:p>
    <w:p w:rsidR="008A2EC6" w:rsidRPr="008A2EC6" w:rsidRDefault="008A2EC6" w:rsidP="008A2EC6">
      <w:pPr>
        <w:rPr>
          <w:rFonts w:ascii="Times New Roman" w:hAnsi="Times New Roman" w:cs="Times New Roman"/>
          <w:sz w:val="24"/>
          <w:szCs w:val="24"/>
        </w:rPr>
      </w:pPr>
    </w:p>
    <w:p w:rsidR="008A2EC6" w:rsidRPr="008A2EC6" w:rsidRDefault="008A2EC6" w:rsidP="008A2EC6">
      <w:pPr>
        <w:rPr>
          <w:rFonts w:ascii="Times New Roman" w:hAnsi="Times New Roman" w:cs="Times New Roman"/>
          <w:sz w:val="24"/>
          <w:szCs w:val="24"/>
        </w:rPr>
      </w:pPr>
    </w:p>
    <w:p w:rsidR="008A2EC6" w:rsidRPr="008A2EC6" w:rsidRDefault="008A2EC6" w:rsidP="008A2EC6">
      <w:pPr>
        <w:rPr>
          <w:rFonts w:ascii="Times New Roman" w:hAnsi="Times New Roman" w:cs="Times New Roman"/>
          <w:sz w:val="24"/>
          <w:szCs w:val="24"/>
        </w:rPr>
      </w:pPr>
    </w:p>
    <w:p w:rsidR="008A2EC6" w:rsidRPr="008A2EC6" w:rsidRDefault="008A2EC6" w:rsidP="008A2EC6">
      <w:pPr>
        <w:rPr>
          <w:rFonts w:ascii="Times New Roman" w:hAnsi="Times New Roman" w:cs="Times New Roman"/>
          <w:sz w:val="24"/>
          <w:szCs w:val="24"/>
        </w:rPr>
      </w:pPr>
    </w:p>
    <w:p w:rsidR="008A2EC6" w:rsidRPr="008A2EC6" w:rsidRDefault="008A2EC6" w:rsidP="008A2EC6">
      <w:pPr>
        <w:rPr>
          <w:rFonts w:ascii="Times New Roman" w:hAnsi="Times New Roman" w:cs="Times New Roman"/>
          <w:sz w:val="24"/>
          <w:szCs w:val="24"/>
        </w:rPr>
      </w:pPr>
    </w:p>
    <w:p w:rsidR="008A2EC6" w:rsidRPr="008A2EC6" w:rsidRDefault="008A2EC6" w:rsidP="008A2EC6">
      <w:pPr>
        <w:rPr>
          <w:rFonts w:ascii="Times New Roman" w:hAnsi="Times New Roman" w:cs="Times New Roman"/>
          <w:sz w:val="24"/>
          <w:szCs w:val="24"/>
        </w:rPr>
      </w:pPr>
    </w:p>
    <w:p w:rsidR="008A2EC6" w:rsidRPr="008A2EC6" w:rsidRDefault="008A2EC6" w:rsidP="008A2EC6">
      <w:pPr>
        <w:rPr>
          <w:rFonts w:ascii="Times New Roman" w:hAnsi="Times New Roman" w:cs="Times New Roman"/>
          <w:sz w:val="24"/>
          <w:szCs w:val="24"/>
        </w:rPr>
      </w:pPr>
    </w:p>
    <w:p w:rsidR="008A2EC6" w:rsidRPr="008A2EC6" w:rsidRDefault="008A2EC6" w:rsidP="008A2EC6">
      <w:pPr>
        <w:rPr>
          <w:rFonts w:ascii="Times New Roman" w:hAnsi="Times New Roman" w:cs="Times New Roman"/>
          <w:sz w:val="24"/>
          <w:szCs w:val="24"/>
        </w:rPr>
      </w:pPr>
    </w:p>
    <w:p w:rsidR="008A2EC6" w:rsidRPr="008A2EC6" w:rsidRDefault="008A2EC6" w:rsidP="008A2EC6">
      <w:pPr>
        <w:rPr>
          <w:rFonts w:ascii="Times New Roman" w:hAnsi="Times New Roman" w:cs="Times New Roman"/>
          <w:sz w:val="24"/>
          <w:szCs w:val="24"/>
        </w:rPr>
      </w:pPr>
    </w:p>
    <w:p w:rsidR="008A2EC6" w:rsidRPr="008A2EC6" w:rsidRDefault="008A2EC6" w:rsidP="008A2EC6">
      <w:pPr>
        <w:rPr>
          <w:rFonts w:ascii="Times New Roman" w:hAnsi="Times New Roman" w:cs="Times New Roman"/>
          <w:sz w:val="24"/>
          <w:szCs w:val="24"/>
        </w:rPr>
      </w:pPr>
    </w:p>
    <w:p w:rsidR="008A2EC6" w:rsidRPr="008A2EC6" w:rsidRDefault="008A2EC6" w:rsidP="008A2EC6">
      <w:pPr>
        <w:rPr>
          <w:rFonts w:ascii="Times New Roman" w:hAnsi="Times New Roman" w:cs="Times New Roman"/>
          <w:sz w:val="24"/>
          <w:szCs w:val="24"/>
        </w:rPr>
      </w:pPr>
    </w:p>
    <w:p w:rsidR="008A2EC6" w:rsidRPr="008A2EC6" w:rsidRDefault="008A2EC6" w:rsidP="008A2EC6">
      <w:pPr>
        <w:rPr>
          <w:rFonts w:ascii="Times New Roman" w:hAnsi="Times New Roman" w:cs="Times New Roman"/>
          <w:sz w:val="24"/>
          <w:szCs w:val="24"/>
        </w:rPr>
      </w:pPr>
    </w:p>
    <w:p w:rsidR="008A2EC6" w:rsidRPr="008A2EC6" w:rsidRDefault="008A2EC6" w:rsidP="008A2EC6">
      <w:pPr>
        <w:rPr>
          <w:rFonts w:ascii="Times New Roman" w:hAnsi="Times New Roman" w:cs="Times New Roman"/>
          <w:sz w:val="24"/>
          <w:szCs w:val="24"/>
        </w:rPr>
      </w:pPr>
    </w:p>
    <w:p w:rsidR="008A2EC6" w:rsidRPr="008A2EC6" w:rsidRDefault="008A2EC6" w:rsidP="008A2EC6">
      <w:pPr>
        <w:rPr>
          <w:rFonts w:ascii="Times New Roman" w:hAnsi="Times New Roman" w:cs="Times New Roman"/>
          <w:sz w:val="24"/>
          <w:szCs w:val="24"/>
        </w:rPr>
      </w:pPr>
    </w:p>
    <w:p w:rsidR="008A2EC6" w:rsidRPr="008A2EC6" w:rsidRDefault="008A2EC6" w:rsidP="008A2EC6">
      <w:pPr>
        <w:rPr>
          <w:rFonts w:ascii="Times New Roman" w:hAnsi="Times New Roman" w:cs="Times New Roman"/>
          <w:sz w:val="24"/>
          <w:szCs w:val="24"/>
        </w:rPr>
      </w:pPr>
    </w:p>
    <w:p w:rsidR="008A2EC6" w:rsidRPr="008A2EC6" w:rsidRDefault="008A2EC6" w:rsidP="008A2EC6">
      <w:pPr>
        <w:rPr>
          <w:rFonts w:ascii="Times New Roman" w:hAnsi="Times New Roman" w:cs="Times New Roman"/>
          <w:sz w:val="24"/>
          <w:szCs w:val="24"/>
        </w:rPr>
      </w:pPr>
    </w:p>
    <w:sectPr w:rsidR="008A2EC6" w:rsidRPr="008A2E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684"/>
    <w:rsid w:val="00181CD4"/>
    <w:rsid w:val="008A2EC6"/>
    <w:rsid w:val="00AE14B7"/>
    <w:rsid w:val="00B226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B94CA"/>
  <w15:chartTrackingRefBased/>
  <w15:docId w15:val="{90AC4F81-F46A-4221-82CA-656F83FF5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66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1728</Words>
  <Characters>9852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2020-05-26T15:18:00Z</dcterms:created>
  <dcterms:modified xsi:type="dcterms:W3CDTF">2020-05-26T15:36:00Z</dcterms:modified>
</cp:coreProperties>
</file>