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4C1D2C">
        <w:rPr>
          <w:rFonts w:ascii="Times New Roman" w:hAnsi="Times New Roman" w:cs="Times New Roman"/>
          <w:b/>
          <w:sz w:val="32"/>
          <w:szCs w:val="32"/>
        </w:rPr>
        <w:t xml:space="preserve"> гр. 11 НСГО</w:t>
      </w:r>
    </w:p>
    <w:p w:rsidR="003C6667" w:rsidRPr="003C6667" w:rsidRDefault="003C6667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b/>
          <w:sz w:val="28"/>
          <w:szCs w:val="28"/>
        </w:rPr>
        <w:t>6 апреля 2020 г.</w:t>
      </w:r>
    </w:p>
    <w:p w:rsidR="003C6667" w:rsidRPr="003C6667" w:rsidRDefault="003C6667" w:rsidP="003C666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A2771D">
        <w:rPr>
          <w:rFonts w:ascii="Times New Roman" w:hAnsi="Times New Roman" w:cs="Times New Roman"/>
          <w:b/>
          <w:sz w:val="28"/>
          <w:szCs w:val="28"/>
        </w:rPr>
        <w:t>В.Ф. Дмитриева, Физика для профессий и специальностей технического профиля: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студ. учреждений сред.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Издательский центр «Академия», 2017</w:t>
      </w:r>
      <w:r w:rsidR="00615AFD">
        <w:rPr>
          <w:rFonts w:ascii="Times New Roman" w:hAnsi="Times New Roman" w:cs="Times New Roman"/>
          <w:b/>
          <w:sz w:val="28"/>
          <w:szCs w:val="28"/>
        </w:rPr>
        <w:t>. – 448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181197" w:rsidRPr="00181197" w:rsidRDefault="00181197" w:rsidP="0018119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1197">
        <w:rPr>
          <w:rFonts w:ascii="Times New Roman" w:hAnsi="Times New Roman" w:cs="Times New Roman"/>
          <w:sz w:val="28"/>
          <w:szCs w:val="28"/>
        </w:rPr>
        <w:t xml:space="preserve">Прочитать вдумчиво </w:t>
      </w:r>
      <w:r>
        <w:rPr>
          <w:rFonts w:ascii="Times New Roman" w:hAnsi="Times New Roman" w:cs="Times New Roman"/>
          <w:sz w:val="28"/>
          <w:szCs w:val="28"/>
        </w:rPr>
        <w:t>§12.1 – 12.7</w:t>
      </w:r>
    </w:p>
    <w:p w:rsidR="003C6667" w:rsidRDefault="003C6667" w:rsidP="00B7714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B7714A" w:rsidRDefault="00B7714A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определения следующих понятий и законов:</w:t>
      </w:r>
    </w:p>
    <w:p w:rsidR="00B7714A" w:rsidRDefault="004C1D2C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Магнитное поле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Магнитное взаимодействие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Правило буравчика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Магнитная индукция, линии магнитной индукции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Однородное магнитное поле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Соленоид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Магнитная проницаемость среды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Закон Ампера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Правило левой руки</w:t>
      </w:r>
    </w:p>
    <w:p w:rsidR="00181197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Магнитный поток</w:t>
      </w:r>
      <w:bookmarkStart w:id="0" w:name="_GoBack"/>
      <w:bookmarkEnd w:id="0"/>
    </w:p>
    <w:p w:rsidR="00181197" w:rsidRPr="00B7714A" w:rsidRDefault="00181197" w:rsidP="00B771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Сила Лоренца</w:t>
      </w:r>
    </w:p>
    <w:p w:rsidR="00B7714A" w:rsidRPr="00181197" w:rsidRDefault="00CC0E51" w:rsidP="00B7714A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1150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задачу: </w:t>
      </w:r>
    </w:p>
    <w:p w:rsidR="00181197" w:rsidRPr="00CC0E51" w:rsidRDefault="00411507" w:rsidP="00411507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411507">
        <w:rPr>
          <w:rFonts w:ascii="Times New Roman" w:hAnsi="Times New Roman" w:cs="Times New Roman"/>
          <w:b/>
          <w:i/>
          <w:sz w:val="28"/>
          <w:szCs w:val="28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B7714A" w:rsidRPr="006E3E28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181197"/>
    <w:rsid w:val="003C6667"/>
    <w:rsid w:val="00411507"/>
    <w:rsid w:val="00480E22"/>
    <w:rsid w:val="004C1D2C"/>
    <w:rsid w:val="00615AFD"/>
    <w:rsid w:val="006E3E28"/>
    <w:rsid w:val="00954DFB"/>
    <w:rsid w:val="00A2771D"/>
    <w:rsid w:val="00B7714A"/>
    <w:rsid w:val="00C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ACDA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2020-04-06T08:15:00Z</dcterms:created>
  <dcterms:modified xsi:type="dcterms:W3CDTF">2020-04-06T11:08:00Z</dcterms:modified>
</cp:coreProperties>
</file>