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3F" w:rsidRDefault="00F111BD" w:rsidP="0022623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11BD">
        <w:rPr>
          <w:rFonts w:ascii="Times New Roman" w:hAnsi="Times New Roman" w:cs="Times New Roman"/>
          <w:b/>
          <w:sz w:val="24"/>
          <w:szCs w:val="24"/>
        </w:rPr>
        <w:t xml:space="preserve">(№1) </w:t>
      </w:r>
      <w:r w:rsidR="0022623F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204528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2262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.11.20 г.     14 НСГО </w:t>
      </w:r>
    </w:p>
    <w:p w:rsidR="0022623F" w:rsidRPr="00243A6C" w:rsidRDefault="0022623F" w:rsidP="0022623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2623F" w:rsidRDefault="0022623F" w:rsidP="0022623F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  <w:bookmarkStart w:id="0" w:name="_GoBack"/>
      <w:bookmarkEnd w:id="0"/>
    </w:p>
    <w:p w:rsidR="0022623F" w:rsidRPr="00243A6C" w:rsidRDefault="0022623F" w:rsidP="002262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22623F" w:rsidRDefault="0022623F" w:rsidP="0022623F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22623F" w:rsidRPr="00243A6C" w:rsidRDefault="0022623F" w:rsidP="0022623F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Например, 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Теория электролитической диссоциации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2623F" w:rsidRPr="00243A6C" w:rsidRDefault="0022623F" w:rsidP="0022623F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</w:t>
      </w:r>
      <w:r>
        <w:rPr>
          <w:rFonts w:ascii="Times New Roman" w:hAnsi="Times New Roman" w:cs="Times New Roman"/>
          <w:sz w:val="24"/>
          <w:szCs w:val="24"/>
        </w:rPr>
        <w:t xml:space="preserve">ответы на вопросы, </w:t>
      </w:r>
      <w:r w:rsidRPr="00243A6C">
        <w:rPr>
          <w:rFonts w:ascii="Times New Roman" w:hAnsi="Times New Roman" w:cs="Times New Roman"/>
          <w:sz w:val="24"/>
          <w:szCs w:val="24"/>
        </w:rPr>
        <w:t>решение задач и уравнений, т.д.).</w:t>
      </w:r>
    </w:p>
    <w:p w:rsidR="0022623F" w:rsidRPr="00243A6C" w:rsidRDefault="0022623F" w:rsidP="0022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2623F" w:rsidRPr="00463B9A" w:rsidRDefault="0022623F" w:rsidP="0022623F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22623F" w:rsidRPr="006E7686" w:rsidRDefault="0022623F" w:rsidP="0022623F">
      <w:pPr>
        <w:pStyle w:val="a5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Источники:  </w:t>
      </w:r>
    </w:p>
    <w:p w:rsidR="0022623F" w:rsidRPr="00463B9A" w:rsidRDefault="0022623F" w:rsidP="0022623F">
      <w:pPr>
        <w:pStyle w:val="a5"/>
        <w:numPr>
          <w:ilvl w:val="0"/>
          <w:numId w:val="1"/>
        </w:numPr>
        <w:rPr>
          <w:b/>
          <w:color w:val="0000FF" w:themeColor="hyperlink"/>
          <w:u w:val="single"/>
        </w:rPr>
      </w:pPr>
      <w:r w:rsidRPr="006E7686">
        <w:rPr>
          <w:rFonts w:ascii="Times New Roman" w:hAnsi="Times New Roman" w:cs="Times New Roman"/>
          <w:sz w:val="24"/>
          <w:szCs w:val="24"/>
        </w:rPr>
        <w:t>Габриелян, О.С. Химия.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7686">
        <w:rPr>
          <w:rFonts w:ascii="Times New Roman" w:hAnsi="Times New Roman" w:cs="Times New Roman"/>
          <w:sz w:val="24"/>
          <w:szCs w:val="24"/>
        </w:rPr>
        <w:t xml:space="preserve">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2623F" w:rsidRPr="00DF2500" w:rsidRDefault="0022623F" w:rsidP="0022623F">
      <w:pPr>
        <w:pStyle w:val="a5"/>
      </w:pPr>
    </w:p>
    <w:p w:rsidR="0022623F" w:rsidRPr="00463B9A" w:rsidRDefault="0022623F" w:rsidP="0022623F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2623F" w:rsidRPr="0022623F" w:rsidRDefault="0022623F" w:rsidP="0022623F">
      <w:pPr>
        <w:pStyle w:val="a5"/>
        <w:rPr>
          <w:rFonts w:ascii="Times New Roman" w:hAnsi="Times New Roman" w:cs="Times New Roman"/>
          <w:b/>
          <w:color w:val="C00000"/>
          <w:sz w:val="24"/>
        </w:rPr>
      </w:pPr>
      <w:r w:rsidRPr="0022623F">
        <w:rPr>
          <w:rFonts w:ascii="Times New Roman" w:hAnsi="Times New Roman" w:cs="Times New Roman"/>
          <w:b/>
          <w:color w:val="C00000"/>
          <w:sz w:val="24"/>
        </w:rPr>
        <w:t>Тема:</w:t>
      </w:r>
    </w:p>
    <w:p w:rsidR="0022623F" w:rsidRPr="0022623F" w:rsidRDefault="0060746D" w:rsidP="0022623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262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Классификация неорганических сложных веществ. </w:t>
      </w:r>
    </w:p>
    <w:p w:rsidR="008A705E" w:rsidRPr="00C43C3F" w:rsidRDefault="0060746D" w:rsidP="0022623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4"/>
        </w:rPr>
      </w:pPr>
      <w:r w:rsidRPr="0022623F">
        <w:rPr>
          <w:rFonts w:ascii="Times New Roman" w:hAnsi="Times New Roman" w:cs="Times New Roman"/>
          <w:b/>
          <w:color w:val="C00000"/>
          <w:sz w:val="24"/>
          <w:szCs w:val="24"/>
        </w:rPr>
        <w:t>Кислоты в свете ТЭД.</w:t>
      </w:r>
    </w:p>
    <w:p w:rsidR="00C43C3F" w:rsidRDefault="00C43C3F" w:rsidP="00C43C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C43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3C3F">
        <w:rPr>
          <w:rFonts w:ascii="Times New Roman" w:hAnsi="Times New Roman" w:cs="Times New Roman"/>
          <w:sz w:val="24"/>
          <w:szCs w:val="24"/>
        </w:rPr>
        <w:t>н.вр</w:t>
      </w:r>
      <w:proofErr w:type="spellEnd"/>
      <w:r w:rsidRPr="00C43C3F">
        <w:rPr>
          <w:rFonts w:ascii="Times New Roman" w:hAnsi="Times New Roman" w:cs="Times New Roman"/>
          <w:sz w:val="24"/>
          <w:szCs w:val="24"/>
        </w:rPr>
        <w:t>. известно более 100 тысяч неорганических веществ. Все неорганические вещества можно разделить на классы. Каждый класс объединяет вещества, сходные по сост</w:t>
      </w:r>
      <w:r>
        <w:rPr>
          <w:rFonts w:ascii="Times New Roman" w:hAnsi="Times New Roman" w:cs="Times New Roman"/>
          <w:sz w:val="24"/>
          <w:szCs w:val="24"/>
        </w:rPr>
        <w:t>аву и по свойствам</w:t>
      </w:r>
      <w:r w:rsidRPr="00C43C3F">
        <w:rPr>
          <w:rFonts w:ascii="Times New Roman" w:hAnsi="Times New Roman" w:cs="Times New Roman"/>
          <w:sz w:val="24"/>
          <w:szCs w:val="24"/>
        </w:rPr>
        <w:t>.</w:t>
      </w:r>
    </w:p>
    <w:p w:rsidR="00C43C3F" w:rsidRDefault="00C43C3F" w:rsidP="00C43C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неорганические вещества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простые и сложные.</w:t>
      </w:r>
    </w:p>
    <w:p w:rsidR="00C43C3F" w:rsidRDefault="00C43C3F" w:rsidP="00C43C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вещества подразделяются на металлы, неметаллы и инертные газы.</w:t>
      </w:r>
    </w:p>
    <w:p w:rsidR="00C43C3F" w:rsidRPr="00C43C3F" w:rsidRDefault="00C43C3F" w:rsidP="00C43C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классами сложных неорганических веществ являются: оксиды, основания, кислоты, амфотерные гидроксиды, соли.</w:t>
      </w:r>
    </w:p>
    <w:p w:rsidR="00C43C3F" w:rsidRPr="0022623F" w:rsidRDefault="00C43C3F" w:rsidP="00C43C3F">
      <w:pPr>
        <w:pStyle w:val="a5"/>
        <w:rPr>
          <w:rFonts w:ascii="Times New Roman" w:hAnsi="Times New Roman" w:cs="Times New Roman"/>
          <w:b/>
          <w:color w:val="C00000"/>
          <w:sz w:val="24"/>
        </w:rPr>
      </w:pPr>
    </w:p>
    <w:p w:rsidR="00096072" w:rsidRPr="0022623F" w:rsidRDefault="001B5725" w:rsidP="00C43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C3F">
        <w:rPr>
          <w:rFonts w:ascii="Times New Roman" w:hAnsi="Times New Roman" w:cs="Times New Roman"/>
          <w:b/>
          <w:sz w:val="24"/>
          <w:szCs w:val="24"/>
        </w:rPr>
        <w:t>Кислоты</w:t>
      </w:r>
      <w:r>
        <w:rPr>
          <w:rFonts w:ascii="Times New Roman" w:hAnsi="Times New Roman" w:cs="Times New Roman"/>
          <w:sz w:val="24"/>
          <w:szCs w:val="24"/>
        </w:rPr>
        <w:t xml:space="preserve"> – это электролиты,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катионы водорода и анионы кислотного остатка.</w:t>
      </w:r>
    </w:p>
    <w:p w:rsidR="0060746D" w:rsidRPr="0022623F" w:rsidRDefault="0060746D" w:rsidP="0022623F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2623F">
        <w:rPr>
          <w:rFonts w:ascii="Times New Roman" w:hAnsi="Times New Roman" w:cs="Times New Roman"/>
          <w:b/>
          <w:color w:val="C00000"/>
          <w:sz w:val="28"/>
          <w:szCs w:val="24"/>
        </w:rPr>
        <w:t>Физические свойства кислот.</w:t>
      </w:r>
    </w:p>
    <w:p w:rsidR="0060746D" w:rsidRPr="0022623F" w:rsidRDefault="0060746D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D1324" wp14:editId="2EC44F0E">
            <wp:extent cx="5943600" cy="1272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60" w:rsidRPr="0022623F" w:rsidRDefault="00936503" w:rsidP="0022623F">
      <w:pPr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2623F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Химические свойства кислот.</w:t>
      </w:r>
    </w:p>
    <w:p w:rsidR="00936503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9930B" wp14:editId="3C2AE75C">
            <wp:extent cx="5933661" cy="2961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03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sz w:val="24"/>
          <w:szCs w:val="24"/>
        </w:rPr>
        <w:t>2. Взаимодействие с основаниями (реакция нейтрализации).</w:t>
      </w:r>
    </w:p>
    <w:p w:rsidR="00936503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A9082" wp14:editId="2B86AE22">
            <wp:extent cx="4373218" cy="576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5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03" w:rsidRPr="0022623F" w:rsidRDefault="00936503" w:rsidP="0022623F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A965E" wp14:editId="5DE75722">
            <wp:extent cx="5933661" cy="16399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6D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8A577" wp14:editId="3A50B43A">
            <wp:extent cx="5943458" cy="2723322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03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1EE16C" wp14:editId="4CBAC998">
            <wp:extent cx="5930780" cy="1669774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03" w:rsidRPr="0022623F" w:rsidRDefault="00936503" w:rsidP="0070412C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9E256" wp14:editId="096CBFB5">
            <wp:extent cx="5744556" cy="18288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8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6D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DAB81" wp14:editId="35E9338E">
            <wp:extent cx="5941857" cy="5227983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25" w:rsidRPr="001B5725" w:rsidRDefault="00936503" w:rsidP="001B5725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D6EE03" wp14:editId="5875A375">
            <wp:extent cx="5940425" cy="60036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03" w:rsidRPr="001B5725" w:rsidRDefault="0070412C" w:rsidP="0070412C">
      <w:pPr>
        <w:pStyle w:val="a6"/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3D1A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1B5725" w:rsidRPr="00463B9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Выполните в тетради </w:t>
      </w:r>
      <w:r w:rsidR="001B5725">
        <w:rPr>
          <w:rFonts w:ascii="Times New Roman" w:hAnsi="Times New Roman" w:cs="Times New Roman"/>
          <w:b/>
          <w:color w:val="C00000"/>
          <w:sz w:val="24"/>
          <w:szCs w:val="24"/>
        </w:rPr>
        <w:t>задания</w:t>
      </w:r>
      <w:r w:rsidR="001B5725" w:rsidRPr="00463B9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936503" w:rsidRPr="0070412C" w:rsidRDefault="0022623F" w:rsidP="0060746D">
      <w:pPr>
        <w:ind w:left="-567"/>
        <w:rPr>
          <w:rFonts w:ascii="Times New Roman" w:hAnsi="Times New Roman" w:cs="Times New Roman"/>
          <w:color w:val="C00000"/>
          <w:sz w:val="24"/>
          <w:szCs w:val="24"/>
        </w:rPr>
      </w:pPr>
      <w:r w:rsidRPr="0070412C">
        <w:rPr>
          <w:rFonts w:ascii="Times New Roman" w:hAnsi="Times New Roman" w:cs="Times New Roman"/>
          <w:color w:val="C00000"/>
          <w:sz w:val="24"/>
          <w:szCs w:val="24"/>
        </w:rPr>
        <w:t>№1</w:t>
      </w:r>
    </w:p>
    <w:p w:rsidR="00936503" w:rsidRPr="0022623F" w:rsidRDefault="00936503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AD591" wp14:editId="515FD824">
            <wp:extent cx="5923814" cy="1451113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3F" w:rsidRPr="0070412C" w:rsidRDefault="0022623F" w:rsidP="0060746D">
      <w:pPr>
        <w:ind w:left="-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412C">
        <w:rPr>
          <w:rFonts w:ascii="Times New Roman" w:hAnsi="Times New Roman" w:cs="Times New Roman"/>
          <w:b/>
          <w:color w:val="C00000"/>
          <w:sz w:val="24"/>
          <w:szCs w:val="24"/>
        </w:rPr>
        <w:t>№2</w:t>
      </w:r>
    </w:p>
    <w:p w:rsidR="0022623F" w:rsidRPr="0022623F" w:rsidRDefault="0022623F" w:rsidP="0060746D">
      <w:pPr>
        <w:ind w:left="-567"/>
        <w:rPr>
          <w:rFonts w:ascii="Times New Roman" w:hAnsi="Times New Roman" w:cs="Times New Roman"/>
          <w:sz w:val="24"/>
          <w:szCs w:val="24"/>
        </w:rPr>
      </w:pPr>
      <w:r w:rsidRPr="002262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F3CD52" wp14:editId="7818A05F">
            <wp:extent cx="5940425" cy="988800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3F" w:rsidRPr="0070412C" w:rsidRDefault="0022623F" w:rsidP="0060746D">
      <w:pPr>
        <w:ind w:left="-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412C">
        <w:rPr>
          <w:rFonts w:ascii="Times New Roman" w:hAnsi="Times New Roman" w:cs="Times New Roman"/>
          <w:b/>
          <w:color w:val="C00000"/>
          <w:sz w:val="24"/>
          <w:szCs w:val="24"/>
        </w:rPr>
        <w:t>№3</w:t>
      </w:r>
    </w:p>
    <w:p w:rsidR="0022623F" w:rsidRDefault="0022623F" w:rsidP="0060746D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1003168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36" w:rsidRPr="003D1A36" w:rsidRDefault="003D1A36" w:rsidP="0060746D">
      <w:pPr>
        <w:ind w:left="-567"/>
        <w:rPr>
          <w:b/>
          <w:color w:val="C00000"/>
        </w:rPr>
      </w:pPr>
      <w:r w:rsidRPr="003D1A36">
        <w:rPr>
          <w:rFonts w:ascii="Times New Roman" w:hAnsi="Times New Roman" w:cs="Times New Roman"/>
          <w:b/>
          <w:color w:val="C00000"/>
          <w:sz w:val="24"/>
          <w:szCs w:val="24"/>
        </w:rPr>
        <w:t>№4.</w:t>
      </w:r>
      <w:r w:rsidRPr="003D1A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D1A36">
        <w:rPr>
          <w:rFonts w:ascii="Times New Roman" w:hAnsi="Times New Roman" w:cs="Times New Roman"/>
          <w:b/>
          <w:color w:val="C00000"/>
          <w:sz w:val="24"/>
          <w:szCs w:val="24"/>
        </w:rPr>
        <w:t>Выучите формулы и названия кислот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кислотных остатков</w:t>
      </w:r>
      <w:r w:rsidRPr="003D1A3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D1A36" w:rsidRDefault="003D1A36" w:rsidP="0060746D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2177" cy="4015409"/>
            <wp:effectExtent l="0" t="0" r="190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36" w:rsidRDefault="003D1A36" w:rsidP="0060746D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38671" cy="13716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25" w:rsidRPr="001B5725" w:rsidRDefault="001B5725" w:rsidP="001B57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572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1B57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1B572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1B57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части </w:t>
      </w:r>
      <w:r w:rsidRPr="001B57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Pr="001B57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бязательны!</w:t>
      </w:r>
      <w:r w:rsidRPr="001B572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B5725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1B5725" w:rsidRPr="001B5725" w:rsidRDefault="001B5725" w:rsidP="001B5725">
      <w:pPr>
        <w:ind w:left="720"/>
        <w:contextualSpacing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B5725" w:rsidRPr="003D1A36" w:rsidRDefault="001B5725" w:rsidP="003D1A36">
      <w:pPr>
        <w:ind w:left="720"/>
        <w:contextualSpacing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B57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sectPr w:rsidR="001B5725" w:rsidRPr="003D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5A6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7920"/>
    <w:multiLevelType w:val="hybridMultilevel"/>
    <w:tmpl w:val="7D5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2071"/>
    <w:multiLevelType w:val="hybridMultilevel"/>
    <w:tmpl w:val="76E231D2"/>
    <w:lvl w:ilvl="0" w:tplc="0E9847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0"/>
    <w:rsid w:val="00096072"/>
    <w:rsid w:val="001B5725"/>
    <w:rsid w:val="00204528"/>
    <w:rsid w:val="0022623F"/>
    <w:rsid w:val="00321680"/>
    <w:rsid w:val="003D1A36"/>
    <w:rsid w:val="0060746D"/>
    <w:rsid w:val="0070412C"/>
    <w:rsid w:val="008A705E"/>
    <w:rsid w:val="00905460"/>
    <w:rsid w:val="00936503"/>
    <w:rsid w:val="00C43C3F"/>
    <w:rsid w:val="00F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62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57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62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57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Халистова Т.И.</cp:lastModifiedBy>
  <cp:revision>7</cp:revision>
  <dcterms:created xsi:type="dcterms:W3CDTF">2020-11-23T08:17:00Z</dcterms:created>
  <dcterms:modified xsi:type="dcterms:W3CDTF">2020-11-24T09:39:00Z</dcterms:modified>
</cp:coreProperties>
</file>