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F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1D1AC4">
        <w:rPr>
          <w:rFonts w:ascii="Times New Roman" w:hAnsi="Times New Roman" w:cs="Times New Roman"/>
          <w:b/>
          <w:color w:val="C00000"/>
          <w:sz w:val="28"/>
        </w:rPr>
        <w:t>3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8923AF">
        <w:rPr>
          <w:rFonts w:ascii="Times New Roman" w:hAnsi="Times New Roman" w:cs="Times New Roman"/>
          <w:b/>
          <w:sz w:val="24"/>
        </w:rPr>
        <w:t>Гр</w:t>
      </w:r>
      <w:r w:rsidR="001D1AC4">
        <w:rPr>
          <w:rFonts w:ascii="Times New Roman" w:hAnsi="Times New Roman" w:cs="Times New Roman"/>
          <w:b/>
          <w:sz w:val="24"/>
        </w:rPr>
        <w:t xml:space="preserve">. </w:t>
      </w:r>
      <w:r w:rsidR="00C97DB7">
        <w:rPr>
          <w:rFonts w:ascii="Times New Roman" w:hAnsi="Times New Roman" w:cs="Times New Roman"/>
          <w:b/>
          <w:sz w:val="24"/>
        </w:rPr>
        <w:t>15</w:t>
      </w:r>
      <w:r w:rsidR="001D1AC4">
        <w:rPr>
          <w:rFonts w:ascii="Times New Roman" w:hAnsi="Times New Roman" w:cs="Times New Roman"/>
          <w:b/>
          <w:sz w:val="24"/>
        </w:rPr>
        <w:t xml:space="preserve"> М</w:t>
      </w:r>
      <w:r w:rsidR="00C97DB7">
        <w:rPr>
          <w:rFonts w:ascii="Times New Roman" w:hAnsi="Times New Roman" w:cs="Times New Roman"/>
          <w:b/>
          <w:sz w:val="24"/>
        </w:rPr>
        <w:t>ОЦИ</w:t>
      </w:r>
    </w:p>
    <w:p w:rsidR="008923AF" w:rsidRDefault="008923AF" w:rsidP="0017454C">
      <w:pPr>
        <w:pStyle w:val="a3"/>
        <w:rPr>
          <w:rFonts w:ascii="Times New Roman" w:hAnsi="Times New Roman" w:cs="Times New Roman"/>
          <w:b/>
          <w:sz w:val="28"/>
        </w:rPr>
      </w:pPr>
    </w:p>
    <w:p w:rsidR="0017454C" w:rsidRPr="008923AF" w:rsidRDefault="008923AF" w:rsidP="0017454C">
      <w:pPr>
        <w:pStyle w:val="a3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</w:t>
      </w:r>
      <w:r w:rsidR="001D1AC4">
        <w:rPr>
          <w:rFonts w:ascii="Times New Roman" w:hAnsi="Times New Roman" w:cs="Times New Roman"/>
          <w:b/>
          <w:i/>
          <w:color w:val="C00000"/>
          <w:sz w:val="28"/>
        </w:rPr>
        <w:t>3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="00DF2500" w:rsidRPr="008923AF">
        <w:rPr>
          <w:rFonts w:ascii="Times New Roman" w:hAnsi="Times New Roman" w:cs="Times New Roman"/>
          <w:i/>
          <w:sz w:val="28"/>
        </w:rPr>
        <w:t xml:space="preserve"> </w:t>
      </w:r>
      <w:r w:rsidR="00013420">
        <w:rPr>
          <w:rFonts w:ascii="Times New Roman" w:hAnsi="Times New Roman" w:cs="Times New Roman"/>
          <w:i/>
          <w:sz w:val="28"/>
        </w:rPr>
        <w:t xml:space="preserve">Присланные позже работы проверяться не будут. </w:t>
      </w:r>
      <w:r w:rsidR="0017454C" w:rsidRPr="008923AF">
        <w:rPr>
          <w:rFonts w:ascii="Times New Roman" w:hAnsi="Times New Roman" w:cs="Times New Roman"/>
          <w:i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C97DB7" w:rsidRDefault="00A33302" w:rsidP="0070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8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C97DB7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C97DB7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C97DB7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C97DB7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C97DB7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67DE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3F67DE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5434B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1888" w:rsidRPr="001D1AC4" w:rsidRDefault="008B4398" w:rsidP="001D1AC4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DA46E3" w:rsidRPr="005F5028" w:rsidRDefault="00256842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тогов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контрольн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работ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 (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в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ыполните в тетради 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письменно)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Часть А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один 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правильный ответ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1. Общая формула гомологического ряда </w:t>
      </w:r>
      <w:proofErr w:type="spell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алкенов</w:t>
      </w:r>
      <w:proofErr w:type="spellEnd"/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-2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bookmarkStart w:id="0" w:name="_GoBack"/>
      <w:bookmarkEnd w:id="0"/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+2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-6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2. </w:t>
      </w:r>
      <w:proofErr w:type="gram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Вещество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СН</w:t>
      </w:r>
      <w:proofErr w:type="gramEnd"/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– 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называется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│                               │                   │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97DB7">
        <w:rPr>
          <w:rFonts w:ascii="Times New Roman" w:eastAsia="Times New Roman" w:hAnsi="Times New Roman" w:cs="Times New Roman"/>
          <w:b/>
          <w:lang w:eastAsia="ru-RU"/>
        </w:rPr>
        <w:t>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  <w:proofErr w:type="spellEnd"/>
      <w:r w:rsidRPr="00C97DB7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proofErr w:type="spellStart"/>
      <w:r w:rsidRPr="00C97DB7">
        <w:rPr>
          <w:rFonts w:ascii="Times New Roman" w:eastAsia="Times New Roman" w:hAnsi="Times New Roman" w:cs="Times New Roman"/>
          <w:b/>
          <w:lang w:eastAsia="ru-RU"/>
        </w:rPr>
        <w:t>СН</w:t>
      </w:r>
      <w:r w:rsidRPr="00C97DB7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  <w:proofErr w:type="spellEnd"/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1,4,6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тримемилгексан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1,3,6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триметилгексан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1,3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диметилгептан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4 –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метилоктан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3. </w:t>
      </w:r>
      <w:proofErr w:type="spell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Алкины</w:t>
      </w:r>
      <w:proofErr w:type="spellEnd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не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вступают в реакции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гидрирования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галогенирования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дегидратации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гидратации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4. В схеме </w:t>
      </w:r>
      <w:proofErr w:type="gramStart"/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превращений  СН</w:t>
      </w:r>
      <w:proofErr w:type="gramEnd"/>
      <w:r w:rsidRPr="00C97DB7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→ Х → С</w:t>
      </w:r>
      <w:r w:rsidRPr="00C97DB7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 веществом Х является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1)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2)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3)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12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5. С каким из перечисленных веществ</w:t>
      </w:r>
      <w:r w:rsidRPr="00C97DB7">
        <w:rPr>
          <w:rFonts w:ascii="Times New Roman" w:eastAsia="Times New Roman" w:hAnsi="Times New Roman" w:cs="Times New Roman"/>
          <w:b/>
          <w:i/>
          <w:color w:val="C00000"/>
          <w:u w:val="single"/>
          <w:lang w:eastAsia="ru-RU"/>
        </w:rPr>
        <w:t xml:space="preserve"> не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 xml:space="preserve"> реагирует бензол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HNO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O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6. Изомером пропанола-1 является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этанол 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метилэтиловый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эфир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диметиловый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эфир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этилформиат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7. Продуктом окисления этанола оксидом меди (</w:t>
      </w:r>
      <w:r w:rsidRPr="00C97DB7">
        <w:rPr>
          <w:rFonts w:ascii="Times New Roman" w:eastAsia="Times New Roman" w:hAnsi="Times New Roman" w:cs="Times New Roman"/>
          <w:b/>
          <w:i/>
          <w:lang w:val="en-US" w:eastAsia="ru-RU"/>
        </w:rPr>
        <w:t>II</w:t>
      </w: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) является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этаналь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муравьиная кислота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этиловый эфир уксусной кислоты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уксусная кислота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8. Жир образуется в результате взаимодействия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стеариновой кислоты и метанола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2) олеиновой кислоты и этиленгликоля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ацетальдегида и глицерина        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глицерина и пальмитиновой кислоты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9. Оцените правильность суждений.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А.И этилен, и ацетилен могут вступать в реакцию гидратации.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Б. Для обнаружения альдегидов и кетонов можно использовать свежеприготовленный осадок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Cu</w:t>
      </w:r>
      <w:r w:rsidRPr="00C97DB7">
        <w:rPr>
          <w:rFonts w:ascii="Times New Roman" w:eastAsia="Times New Roman" w:hAnsi="Times New Roman" w:cs="Times New Roman"/>
          <w:lang w:eastAsia="ru-RU"/>
        </w:rPr>
        <w:t>(</w:t>
      </w:r>
      <w:r w:rsidRPr="00C97DB7">
        <w:rPr>
          <w:rFonts w:ascii="Times New Roman" w:eastAsia="Times New Roman" w:hAnsi="Times New Roman" w:cs="Times New Roman"/>
          <w:lang w:val="en-US" w:eastAsia="ru-RU"/>
        </w:rPr>
        <w:t>OH</w:t>
      </w:r>
      <w:r w:rsidRPr="00C97DB7">
        <w:rPr>
          <w:rFonts w:ascii="Times New Roman" w:eastAsia="Times New Roman" w:hAnsi="Times New Roman" w:cs="Times New Roman"/>
          <w:lang w:eastAsia="ru-RU"/>
        </w:rPr>
        <w:t>)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411A5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верно только А 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2) верно только Б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3) верны оба суждения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оба суждения неверны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10. Формула муравьиной кислоты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1) НСООН  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2) СН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СООН                 </w:t>
      </w: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lastRenderedPageBreak/>
        <w:t xml:space="preserve">3) НСОН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4) СН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>СОН</w:t>
      </w:r>
    </w:p>
    <w:p w:rsidR="00C411A5" w:rsidRDefault="00C411A5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DB7">
        <w:rPr>
          <w:rFonts w:ascii="Times New Roman" w:eastAsia="Times New Roman" w:hAnsi="Times New Roman" w:cs="Times New Roman"/>
          <w:b/>
          <w:lang w:eastAsia="ru-RU"/>
        </w:rPr>
        <w:t>Часть В (Задания на соот</w:t>
      </w:r>
      <w:r w:rsidR="00C411A5">
        <w:rPr>
          <w:rFonts w:ascii="Times New Roman" w:eastAsia="Times New Roman" w:hAnsi="Times New Roman" w:cs="Times New Roman"/>
          <w:b/>
          <w:lang w:eastAsia="ru-RU"/>
        </w:rPr>
        <w:t>ветствие</w:t>
      </w:r>
      <w:r w:rsidRPr="00C97DB7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C411A5" w:rsidRPr="00C97DB7" w:rsidRDefault="00C411A5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11. Установите соответствие между исходными веществами и продуктами реакции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ИСХОДНЫЕ ВЕЩЕСТВА                         ПРОДУКТЫ РЕАКЦИИ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А)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 1) → СО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+ 2Н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О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Б)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2)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val="en-US" w:eastAsia="ru-RU"/>
        </w:rPr>
        <w:t>B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+ 2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3)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10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4)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+ 2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C97DB7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5)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proofErr w:type="gramStart"/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+</w:t>
      </w:r>
      <w:proofErr w:type="gramEnd"/>
      <w:r w:rsidRPr="00C97D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C97DB7" w:rsidRDefault="00C97DB7" w:rsidP="00C97DB7">
      <w:pPr>
        <w:spacing w:after="0" w:line="240" w:lineRule="auto"/>
        <w:ind w:left="360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6) →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C97DB7" w:rsidRDefault="00C97DB7" w:rsidP="00C97DB7">
      <w:pPr>
        <w:spacing w:after="0" w:line="240" w:lineRule="auto"/>
        <w:ind w:left="360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12. Установите соответствие между типом реакции и исходными веществами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ИСХОДНЫЕ ВЕЩЕСТВА                                       ТИП РЕАКЦИИ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А)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Cl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(при условии УФ-</w:t>
      </w:r>
      <w:proofErr w:type="gramStart"/>
      <w:r w:rsidRPr="00C97DB7">
        <w:rPr>
          <w:rFonts w:ascii="Times New Roman" w:eastAsia="Times New Roman" w:hAnsi="Times New Roman" w:cs="Times New Roman"/>
          <w:lang w:eastAsia="ru-RU"/>
        </w:rPr>
        <w:t xml:space="preserve">свет)   </w:t>
      </w:r>
      <w:proofErr w:type="gramEnd"/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1) реакция замещения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2) реакция присоединения                             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97DB7">
        <w:rPr>
          <w:rFonts w:ascii="Times New Roman" w:eastAsia="Times New Roman" w:hAnsi="Times New Roman" w:cs="Times New Roman"/>
          <w:lang w:val="en-US" w:eastAsia="ru-RU"/>
        </w:rPr>
        <w:t>Br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→                                                           3) реакция окисления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C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C97DB7">
        <w:rPr>
          <w:rFonts w:ascii="Times New Roman" w:eastAsia="Times New Roman" w:hAnsi="Times New Roman" w:cs="Times New Roman"/>
          <w:lang w:val="en-US" w:eastAsia="ru-RU"/>
        </w:rPr>
        <w:t>H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+ 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О →                                                         </w:t>
      </w:r>
      <w:r w:rsidR="00C411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DB7">
        <w:rPr>
          <w:rFonts w:ascii="Times New Roman" w:eastAsia="Times New Roman" w:hAnsi="Times New Roman" w:cs="Times New Roman"/>
          <w:lang w:eastAsia="ru-RU"/>
        </w:rPr>
        <w:t>4) реакция дегидрирования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13. Установите соответствие между формулой вещества и классом, к которому оно относится.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ФОРМУЛА ВЕЩЕСТВА                                  КЛАСС СОЕДИНЕНИЙ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А) НСООН                                                            1)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алкены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Б) СН 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ОН–СНОН–СН 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ОН                                 2) </w:t>
      </w:r>
      <w:proofErr w:type="spellStart"/>
      <w:r w:rsidRPr="00C97DB7">
        <w:rPr>
          <w:rFonts w:ascii="Times New Roman" w:eastAsia="Times New Roman" w:hAnsi="Times New Roman" w:cs="Times New Roman"/>
          <w:lang w:eastAsia="ru-RU"/>
        </w:rPr>
        <w:t>алкины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В) С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>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3) одноатомные спирты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Г) СН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7DB7">
        <w:rPr>
          <w:rFonts w:ascii="Times New Roman" w:eastAsia="Times New Roman" w:hAnsi="Times New Roman" w:cs="Times New Roman"/>
          <w:lang w:eastAsia="ru-RU"/>
        </w:rPr>
        <w:t>СОН                                                            4) многоатомные спирты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5) альдегиды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6) карбоновые кислоты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1A5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14. Установите соответствие между названием вещества и реактивом, с помощью которого его можно обнаружить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>НАЗВАНИЕ ВЕЩЕСТВА                                             РЕАКТИВ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А) фенол                                                                           1)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Na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CO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lastRenderedPageBreak/>
        <w:t xml:space="preserve">Б) этилен                                                                           2)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В) ацетальдегид                                                               3)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KMnO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Г) уксусная кислота                                                         4) </w:t>
      </w:r>
      <w:proofErr w:type="spellStart"/>
      <w:r w:rsidRPr="00C97DB7">
        <w:rPr>
          <w:rFonts w:ascii="Times New Roman" w:eastAsia="Times New Roman" w:hAnsi="Times New Roman" w:cs="Times New Roman"/>
          <w:lang w:val="en-US" w:eastAsia="ru-RU"/>
        </w:rPr>
        <w:t>FeCl</w:t>
      </w:r>
      <w:proofErr w:type="spellEnd"/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5) </w:t>
      </w:r>
      <w:r w:rsidRPr="00C97DB7">
        <w:rPr>
          <w:rFonts w:ascii="Times New Roman" w:eastAsia="Times New Roman" w:hAnsi="Times New Roman" w:cs="Times New Roman"/>
          <w:lang w:val="en-US" w:eastAsia="ru-RU"/>
        </w:rPr>
        <w:t>Ag</w:t>
      </w:r>
      <w:r w:rsidRPr="00C97DB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C97DB7">
        <w:rPr>
          <w:rFonts w:ascii="Times New Roman" w:eastAsia="Times New Roman" w:hAnsi="Times New Roman" w:cs="Times New Roman"/>
          <w:lang w:val="en-US" w:eastAsia="ru-RU"/>
        </w:rPr>
        <w:t>O</w:t>
      </w:r>
      <w:r w:rsidRPr="00C97DB7">
        <w:rPr>
          <w:rFonts w:ascii="Times New Roman" w:eastAsia="Times New Roman" w:hAnsi="Times New Roman" w:cs="Times New Roman"/>
          <w:lang w:eastAsia="ru-RU"/>
        </w:rPr>
        <w:t xml:space="preserve"> (аммиачный раствор)</w:t>
      </w: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  <w:r w:rsidRPr="00604B54"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  <w:t>Ответ</w:t>
      </w:r>
    </w:p>
    <w:p w:rsidR="00C97DB7" w:rsidRPr="00604B54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vertAlign w:val="subscript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DB7" w:rsidTr="00590AAB">
        <w:tc>
          <w:tcPr>
            <w:tcW w:w="2392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А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Б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В</w:t>
            </w:r>
          </w:p>
        </w:tc>
        <w:tc>
          <w:tcPr>
            <w:tcW w:w="2393" w:type="dxa"/>
          </w:tcPr>
          <w:p w:rsidR="00C97DB7" w:rsidRPr="00604B54" w:rsidRDefault="00C97DB7" w:rsidP="00590AAB">
            <w:pPr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eastAsia="ru-RU"/>
              </w:rPr>
              <w:t>Г</w:t>
            </w:r>
          </w:p>
        </w:tc>
      </w:tr>
      <w:tr w:rsidR="00C97DB7" w:rsidTr="00590AAB">
        <w:tc>
          <w:tcPr>
            <w:tcW w:w="2392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393" w:type="dxa"/>
          </w:tcPr>
          <w:p w:rsidR="00C97DB7" w:rsidRDefault="00C97DB7" w:rsidP="00590AAB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DB7" w:rsidRDefault="00C97DB7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Часть С</w:t>
      </w:r>
    </w:p>
    <w:p w:rsidR="00C411A5" w:rsidRPr="00C97DB7" w:rsidRDefault="00C411A5" w:rsidP="00C9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lang w:eastAsia="ru-RU"/>
        </w:rPr>
        <w:t>15.Написать уравнения реакций, с помощью которых можно осуществить превращения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  <w:proofErr w:type="gramStart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>этилен  →</w:t>
      </w:r>
      <w:proofErr w:type="gramEnd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этанол → </w:t>
      </w:r>
      <w:proofErr w:type="spellStart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>этаналь</w:t>
      </w:r>
      <w:proofErr w:type="spellEnd"/>
      <w:r w:rsidRPr="00C97DB7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→ уксусная кислота → метиловый эфир уксусной кислоты</w:t>
      </w:r>
    </w:p>
    <w:p w:rsidR="00C411A5" w:rsidRPr="00C97DB7" w:rsidRDefault="00C411A5" w:rsidP="00C97DB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97DB7" w:rsidRPr="00C97DB7" w:rsidRDefault="00C97DB7" w:rsidP="00C97D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C97DB7">
        <w:rPr>
          <w:rFonts w:ascii="Times New Roman" w:eastAsia="Times New Roman" w:hAnsi="Times New Roman" w:cs="Times New Roman"/>
          <w:b/>
          <w:i/>
          <w:sz w:val="24"/>
          <w:lang w:eastAsia="ru-RU"/>
        </w:rPr>
        <w:t>Используйте только структурные формулы органических веществ.</w:t>
      </w: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DB7" w:rsidRDefault="00C97DB7" w:rsidP="001D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1AC4" w:rsidRDefault="001D1AC4" w:rsidP="00DA46E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B13"/>
    <w:multiLevelType w:val="hybridMultilevel"/>
    <w:tmpl w:val="51E63A8E"/>
    <w:lvl w:ilvl="0" w:tplc="13F4C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13420"/>
    <w:rsid w:val="00077461"/>
    <w:rsid w:val="000C5083"/>
    <w:rsid w:val="00105064"/>
    <w:rsid w:val="00171888"/>
    <w:rsid w:val="0017454C"/>
    <w:rsid w:val="001A78D2"/>
    <w:rsid w:val="001D1AC4"/>
    <w:rsid w:val="001D45EB"/>
    <w:rsid w:val="002007DF"/>
    <w:rsid w:val="00256842"/>
    <w:rsid w:val="002F59B7"/>
    <w:rsid w:val="003343F3"/>
    <w:rsid w:val="00353F1D"/>
    <w:rsid w:val="003D44BD"/>
    <w:rsid w:val="003F67DE"/>
    <w:rsid w:val="00401D5A"/>
    <w:rsid w:val="00585FA4"/>
    <w:rsid w:val="005F5028"/>
    <w:rsid w:val="005F581B"/>
    <w:rsid w:val="00604B54"/>
    <w:rsid w:val="006A0B78"/>
    <w:rsid w:val="006A50A2"/>
    <w:rsid w:val="006B3294"/>
    <w:rsid w:val="00702304"/>
    <w:rsid w:val="00705BD9"/>
    <w:rsid w:val="00747B67"/>
    <w:rsid w:val="0076752F"/>
    <w:rsid w:val="00784BA4"/>
    <w:rsid w:val="00825EC6"/>
    <w:rsid w:val="00840B16"/>
    <w:rsid w:val="008923AF"/>
    <w:rsid w:val="00896B62"/>
    <w:rsid w:val="008A555F"/>
    <w:rsid w:val="008B4398"/>
    <w:rsid w:val="0097002B"/>
    <w:rsid w:val="009E01E7"/>
    <w:rsid w:val="00A33302"/>
    <w:rsid w:val="00B479F6"/>
    <w:rsid w:val="00C411A5"/>
    <w:rsid w:val="00C44E2A"/>
    <w:rsid w:val="00C8589E"/>
    <w:rsid w:val="00C97DB7"/>
    <w:rsid w:val="00CB4AC0"/>
    <w:rsid w:val="00CC274C"/>
    <w:rsid w:val="00CE3942"/>
    <w:rsid w:val="00CF7A18"/>
    <w:rsid w:val="00D5434B"/>
    <w:rsid w:val="00D55ED6"/>
    <w:rsid w:val="00DA46E3"/>
    <w:rsid w:val="00DD483D"/>
    <w:rsid w:val="00DE7C58"/>
    <w:rsid w:val="00DF2500"/>
    <w:rsid w:val="00EA01EF"/>
    <w:rsid w:val="00EE7E44"/>
    <w:rsid w:val="00EF17F0"/>
    <w:rsid w:val="00F602EE"/>
    <w:rsid w:val="00F9758D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B3DA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28</cp:revision>
  <dcterms:created xsi:type="dcterms:W3CDTF">2020-04-06T06:55:00Z</dcterms:created>
  <dcterms:modified xsi:type="dcterms:W3CDTF">2020-04-22T17:09:00Z</dcterms:modified>
</cp:coreProperties>
</file>