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0E" w:rsidRDefault="00CA390E" w:rsidP="00CA3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Экология Ярославского края</w:t>
      </w:r>
    </w:p>
    <w:p w:rsidR="00CA390E" w:rsidRDefault="00CA390E" w:rsidP="00CA390E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CA390E" w:rsidRDefault="00CA390E" w:rsidP="00CA390E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1.Внимательно изучите содержание темы. 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Обязательно укажите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27.05.20 Тема: Антропогенное воздействие на биосферу.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Выполните задания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столбца (ответы на вопросы, упражнения, составление схемы, создание презентации и т.д.).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Выполнение заданий необходимо прислать для проверки. Для этого:</w:t>
      </w:r>
    </w:p>
    <w:p w:rsidR="00CA390E" w:rsidRDefault="00CA390E" w:rsidP="00CA390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Фотографии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пронумеруйте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27.05.20 Тема: Антропогенное воздействие на биосферу.  упр. №1.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вышлите презентацию. </w:t>
      </w:r>
    </w:p>
    <w:p w:rsidR="00CA390E" w:rsidRDefault="00CA390E" w:rsidP="00CA390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При отправке работы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CA390E" w:rsidRDefault="00CA390E" w:rsidP="00CA390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27.05., Иванов И., 13 </w:t>
      </w:r>
      <w:proofErr w:type="spellStart"/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нсго</w:t>
      </w:r>
      <w:proofErr w:type="spellEnd"/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CA390E" w:rsidRDefault="00CA390E" w:rsidP="00CA390E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CA390E" w:rsidRPr="00CA390E" w:rsidRDefault="00CA390E" w:rsidP="00CA390E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 для отправки работ: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PK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himija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A390E" w:rsidRDefault="00CA390E" w:rsidP="00246642">
      <w:pPr>
        <w:rPr>
          <w:rFonts w:ascii="Times New Roman" w:eastAsia="Calibri" w:hAnsi="Times New Roman" w:cs="Times New Roman"/>
          <w:b/>
          <w:color w:val="C00000"/>
          <w:sz w:val="28"/>
        </w:rPr>
      </w:pPr>
      <w:bookmarkStart w:id="0" w:name="_GoBack"/>
      <w:bookmarkEnd w:id="0"/>
    </w:p>
    <w:p w:rsidR="00246642" w:rsidRDefault="00246642" w:rsidP="0024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2230A">
        <w:rPr>
          <w:rFonts w:ascii="Times New Roman" w:hAnsi="Times New Roman" w:cs="Times New Roman"/>
          <w:b/>
          <w:sz w:val="24"/>
          <w:szCs w:val="24"/>
        </w:rPr>
        <w:t>: Природопользование в Ярославском Поволжье и состояние природной среды области.</w:t>
      </w:r>
      <w:r w:rsidR="00CD730F">
        <w:rPr>
          <w:rFonts w:ascii="Times New Roman" w:hAnsi="Times New Roman" w:cs="Times New Roman"/>
          <w:b/>
          <w:sz w:val="24"/>
          <w:szCs w:val="24"/>
        </w:rPr>
        <w:t xml:space="preserve"> Уроки </w:t>
      </w:r>
      <w:r w:rsidR="00F6220F">
        <w:rPr>
          <w:rFonts w:ascii="Times New Roman" w:hAnsi="Times New Roman" w:cs="Times New Roman"/>
          <w:b/>
          <w:sz w:val="24"/>
          <w:szCs w:val="24"/>
        </w:rPr>
        <w:t>3</w:t>
      </w:r>
      <w:r w:rsidR="001912A7">
        <w:rPr>
          <w:rFonts w:ascii="Times New Roman" w:hAnsi="Times New Roman" w:cs="Times New Roman"/>
          <w:b/>
          <w:sz w:val="24"/>
          <w:szCs w:val="24"/>
        </w:rPr>
        <w:t>5</w:t>
      </w:r>
      <w:r w:rsidR="00CD73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A40E7">
        <w:rPr>
          <w:rFonts w:ascii="Times New Roman" w:hAnsi="Times New Roman" w:cs="Times New Roman"/>
          <w:b/>
          <w:sz w:val="24"/>
          <w:szCs w:val="24"/>
        </w:rPr>
        <w:t>3</w:t>
      </w:r>
      <w:r w:rsidR="001912A7">
        <w:rPr>
          <w:rFonts w:ascii="Times New Roman" w:hAnsi="Times New Roman" w:cs="Times New Roman"/>
          <w:b/>
          <w:sz w:val="24"/>
          <w:szCs w:val="24"/>
        </w:rPr>
        <w:t>8</w:t>
      </w:r>
      <w:r w:rsidR="00CD730F">
        <w:rPr>
          <w:rFonts w:ascii="Times New Roman" w:hAnsi="Times New Roman" w:cs="Times New Roman"/>
          <w:b/>
          <w:sz w:val="24"/>
          <w:szCs w:val="24"/>
        </w:rPr>
        <w:t>.</w:t>
      </w:r>
    </w:p>
    <w:p w:rsidR="00E9045A" w:rsidRDefault="00246642" w:rsidP="00246642">
      <w:pPr>
        <w:rPr>
          <w:rStyle w:val="a6"/>
          <w:b/>
        </w:rPr>
      </w:pPr>
      <w:r>
        <w:rPr>
          <w:b/>
        </w:rPr>
        <w:t>Источник:</w:t>
      </w:r>
      <w:r w:rsidR="0069412C">
        <w:rPr>
          <w:b/>
        </w:rPr>
        <w:t xml:space="preserve">  </w:t>
      </w:r>
      <w:hyperlink r:id="rId5" w:history="1">
        <w:r w:rsidR="004045F7" w:rsidRPr="004045F7">
          <w:rPr>
            <w:rStyle w:val="a6"/>
            <w:b/>
          </w:rPr>
          <w:t>https://ru.wikipedia.org/wiki/Ярославская_область</w:t>
        </w:r>
      </w:hyperlink>
    </w:p>
    <w:p w:rsidR="00EE5D05" w:rsidRDefault="00EE5D05" w:rsidP="00246642">
      <w:pPr>
        <w:rPr>
          <w:rStyle w:val="a6"/>
        </w:rPr>
      </w:pPr>
    </w:p>
    <w:p w:rsidR="00EE5D05" w:rsidRPr="0012230A" w:rsidRDefault="00EE5D05" w:rsidP="00EE5D0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375920</wp:posOffset>
                </wp:positionV>
                <wp:extent cx="161925" cy="1676400"/>
                <wp:effectExtent l="19050" t="0" r="2857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7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410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11.2pt;margin-top:29.6pt;width:12.7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" adj="20557" fillcolor="#4472c4 [3204]" strokecolor="#1f3763 [1604]" strokeweight="1pt"/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1621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246642" w:rsidRPr="004229C1" w:rsidTr="00E9045A">
        <w:trPr>
          <w:trHeight w:val="557"/>
        </w:trPr>
        <w:tc>
          <w:tcPr>
            <w:tcW w:w="3823" w:type="dxa"/>
          </w:tcPr>
          <w:p w:rsidR="00246642" w:rsidRPr="00235B82" w:rsidRDefault="00246642" w:rsidP="00E9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темы</w:t>
            </w:r>
          </w:p>
        </w:tc>
        <w:tc>
          <w:tcPr>
            <w:tcW w:w="5811" w:type="dxa"/>
          </w:tcPr>
          <w:p w:rsidR="00246642" w:rsidRPr="00235B82" w:rsidRDefault="00246642" w:rsidP="00E9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501681" w:rsidRPr="004229C1" w:rsidTr="00852FD6">
        <w:trPr>
          <w:trHeight w:val="557"/>
        </w:trPr>
        <w:tc>
          <w:tcPr>
            <w:tcW w:w="9634" w:type="dxa"/>
            <w:gridSpan w:val="2"/>
          </w:tcPr>
          <w:p w:rsidR="00501681" w:rsidRPr="00235B82" w:rsidRDefault="00501681" w:rsidP="00E9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2230A">
              <w:rPr>
                <w:rFonts w:ascii="Times New Roman" w:hAnsi="Times New Roman" w:cs="Times New Roman"/>
                <w:b/>
                <w:sz w:val="24"/>
                <w:szCs w:val="24"/>
              </w:rPr>
              <w:t>: Природопользование в Ярославском Поволжье и состояние природной среды области.</w:t>
            </w:r>
          </w:p>
        </w:tc>
      </w:tr>
      <w:tr w:rsidR="001912A7" w:rsidRPr="004229C1" w:rsidTr="00E9045A">
        <w:trPr>
          <w:trHeight w:val="806"/>
        </w:trPr>
        <w:tc>
          <w:tcPr>
            <w:tcW w:w="3823" w:type="dxa"/>
          </w:tcPr>
          <w:p w:rsidR="001912A7" w:rsidRDefault="001912A7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Охрана диких животных.</w:t>
            </w:r>
          </w:p>
          <w:p w:rsidR="00775808" w:rsidRPr="004229C1" w:rsidRDefault="00CA390E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5808" w:rsidRPr="00775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https://ru.wikipedia.org/wiki/Защита_животных</w:t>
              </w:r>
            </w:hyperlink>
          </w:p>
        </w:tc>
        <w:tc>
          <w:tcPr>
            <w:tcW w:w="5811" w:type="dxa"/>
          </w:tcPr>
          <w:p w:rsidR="001912A7" w:rsidRDefault="009C0E6C" w:rsidP="0087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9C0E6C" w:rsidRDefault="009C0E6C" w:rsidP="009C0E6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механизация и химизация сельскохозяйственных работ повлияли на условия существования животных и птиц в сельском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ланшафте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0E6C" w:rsidRPr="009C0E6C" w:rsidRDefault="009C0E6C" w:rsidP="009C0E6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меры предприняты в области для охраны диких животных?</w:t>
            </w:r>
          </w:p>
        </w:tc>
      </w:tr>
      <w:tr w:rsidR="001912A7" w:rsidRPr="004229C1" w:rsidTr="00775808">
        <w:trPr>
          <w:trHeight w:val="2884"/>
        </w:trPr>
        <w:tc>
          <w:tcPr>
            <w:tcW w:w="3823" w:type="dxa"/>
          </w:tcPr>
          <w:p w:rsidR="001912A7" w:rsidRDefault="001912A7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2A7" w:rsidRDefault="001912A7" w:rsidP="006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Обобщающее повторение «Состояние природной среды области и меры по её рациональному природопользованию».</w:t>
            </w:r>
          </w:p>
          <w:p w:rsidR="00775808" w:rsidRPr="004229C1" w:rsidRDefault="00CA390E" w:rsidP="006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5808" w:rsidRPr="00775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https://ru.wikipedia.org/wiki/География_Ярославской_области</w:t>
              </w:r>
            </w:hyperlink>
          </w:p>
        </w:tc>
        <w:tc>
          <w:tcPr>
            <w:tcW w:w="5811" w:type="dxa"/>
          </w:tcPr>
          <w:p w:rsidR="009C0E6C" w:rsidRDefault="009C0E6C" w:rsidP="009C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 экологическое состояние компонента природы (рельеф, климат, вода, почвы, лес, животный мир) области.</w:t>
            </w:r>
          </w:p>
          <w:p w:rsidR="009C0E6C" w:rsidRDefault="009C0E6C" w:rsidP="009C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проблемы данного компонента являются наиболее острыми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  <w:p w:rsidR="001912A7" w:rsidRPr="00775808" w:rsidRDefault="009C0E6C" w:rsidP="007B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 </w:t>
            </w:r>
            <w:r w:rsidRPr="009C0E6C">
              <w:rPr>
                <w:rFonts w:ascii="Times New Roman" w:hAnsi="Times New Roman" w:cs="Times New Roman"/>
                <w:b/>
                <w:sz w:val="24"/>
                <w:szCs w:val="24"/>
              </w:rPr>
              <w:t>ваш личный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данной проблемы?</w:t>
            </w:r>
          </w:p>
        </w:tc>
      </w:tr>
      <w:tr w:rsidR="0087187B" w:rsidRPr="004229C1" w:rsidTr="000928DF">
        <w:trPr>
          <w:trHeight w:val="783"/>
        </w:trPr>
        <w:tc>
          <w:tcPr>
            <w:tcW w:w="9634" w:type="dxa"/>
            <w:gridSpan w:val="2"/>
          </w:tcPr>
          <w:p w:rsidR="0087187B" w:rsidRPr="0087187B" w:rsidRDefault="0087187B" w:rsidP="0087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7B">
              <w:rPr>
                <w:rFonts w:ascii="Times New Roman" w:hAnsi="Times New Roman" w:cs="Times New Roman"/>
                <w:b/>
                <w:sz w:val="24"/>
                <w:szCs w:val="24"/>
              </w:rPr>
              <w:t>Тема «Современные ландшафты Ярославской области и меры по её охране»</w:t>
            </w:r>
          </w:p>
        </w:tc>
      </w:tr>
      <w:tr w:rsidR="001912A7" w:rsidRPr="004229C1" w:rsidTr="00E9045A">
        <w:trPr>
          <w:trHeight w:val="783"/>
        </w:trPr>
        <w:tc>
          <w:tcPr>
            <w:tcW w:w="3823" w:type="dxa"/>
          </w:tcPr>
          <w:p w:rsidR="001912A7" w:rsidRDefault="001912A7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187B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5016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187B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ландшафт, экосистема. Классификация ландшафтов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87B" w:rsidRDefault="0087187B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каркас территории и его основные элементы.</w:t>
            </w:r>
          </w:p>
          <w:p w:rsidR="001912A7" w:rsidRPr="004229C1" w:rsidRDefault="00775808" w:rsidP="0077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8" w:history="1">
              <w:r w:rsidR="007B19CF" w:rsidRPr="007758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https://ru.wikipedia.org/wiki/География_Ярославской_области</w:t>
              </w:r>
            </w:hyperlink>
          </w:p>
        </w:tc>
        <w:tc>
          <w:tcPr>
            <w:tcW w:w="5811" w:type="dxa"/>
          </w:tcPr>
          <w:p w:rsidR="00501681" w:rsidRDefault="00501681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Ландшафт – это…………………………………….</w:t>
            </w:r>
          </w:p>
          <w:p w:rsidR="00501681" w:rsidRDefault="00501681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Экологический каркас территории – это …………</w:t>
            </w:r>
          </w:p>
          <w:p w:rsidR="00501681" w:rsidRDefault="00501681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Составьте схему «Типы ландшафтов».</w:t>
            </w:r>
          </w:p>
          <w:p w:rsidR="00501681" w:rsidRDefault="00815D55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01681">
              <w:rPr>
                <w:rFonts w:ascii="Times New Roman" w:hAnsi="Times New Roman" w:cs="Times New Roman"/>
                <w:sz w:val="24"/>
                <w:szCs w:val="24"/>
              </w:rPr>
              <w:t>Какова роль леса и реки в экологическом каркасе территории?</w:t>
            </w:r>
          </w:p>
          <w:p w:rsidR="001912A7" w:rsidRPr="00815D55" w:rsidRDefault="00815D55" w:rsidP="0081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зона?</w:t>
            </w:r>
          </w:p>
        </w:tc>
      </w:tr>
      <w:tr w:rsidR="001912A7" w:rsidRPr="004229C1" w:rsidTr="00E9045A">
        <w:trPr>
          <w:trHeight w:val="783"/>
        </w:trPr>
        <w:tc>
          <w:tcPr>
            <w:tcW w:w="3823" w:type="dxa"/>
          </w:tcPr>
          <w:p w:rsidR="001912A7" w:rsidRDefault="001912A7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7187B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2A7" w:rsidRPr="004229C1" w:rsidRDefault="00CA390E" w:rsidP="001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19CF" w:rsidRPr="007B19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https://ru.wikipedia.org/wiki/Список_особо_охраняемых_природных_территорий_Ярославской_области</w:t>
              </w:r>
            </w:hyperlink>
          </w:p>
        </w:tc>
        <w:tc>
          <w:tcPr>
            <w:tcW w:w="5811" w:type="dxa"/>
          </w:tcPr>
          <w:p w:rsidR="00815D55" w:rsidRDefault="00815D55" w:rsidP="00815D5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«Охраняемые природные территории».</w:t>
            </w:r>
          </w:p>
          <w:p w:rsidR="00815D55" w:rsidRDefault="00815D55" w:rsidP="00815D5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и заполните </w:t>
            </w:r>
            <w:r w:rsidRPr="007B19CF">
              <w:rPr>
                <w:rFonts w:ascii="Times New Roman" w:hAnsi="Times New Roman" w:cs="Times New Roman"/>
                <w:b/>
                <w:sz w:val="24"/>
                <w:szCs w:val="24"/>
              </w:rPr>
              <w:t>таблицу «Особо охраняемые природные территории</w:t>
            </w:r>
            <w:r w:rsidR="007B19CF" w:rsidRPr="007B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(ООПТ)</w:t>
            </w:r>
            <w:r w:rsidRPr="007B19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см.ниже</w:t>
            </w:r>
            <w:proofErr w:type="spellEnd"/>
            <w:proofErr w:type="gramEnd"/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175F27" w:rsidRDefault="00175F27" w:rsidP="00815D5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75F2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 работы «Описание заказника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выбору)».</w:t>
            </w:r>
          </w:p>
          <w:p w:rsidR="00175F27" w:rsidRPr="007E532D" w:rsidRDefault="00175F27" w:rsidP="00175F2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При выполнении придерживайтесь </w:t>
            </w:r>
            <w:r w:rsidRPr="007E53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плана:</w:t>
            </w:r>
          </w:p>
          <w:p w:rsidR="00175F27" w:rsidRDefault="00175F27" w:rsidP="00175F2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Название.</w:t>
            </w:r>
          </w:p>
          <w:p w:rsidR="00175F27" w:rsidRPr="007E532D" w:rsidRDefault="00175F27" w:rsidP="00175F2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нахождение</w:t>
            </w: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175F27" w:rsidRDefault="00175F27" w:rsidP="00175F2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Тип (назначение)</w:t>
            </w:r>
            <w:r w:rsidRPr="007E53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175F27" w:rsidRPr="007E532D" w:rsidRDefault="00175F27" w:rsidP="00175F2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Природоохранные задачи.</w:t>
            </w:r>
          </w:p>
          <w:p w:rsidR="00175F27" w:rsidRPr="00775808" w:rsidRDefault="00175F27" w:rsidP="00175F2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</w:t>
            </w:r>
            <w:r w:rsidRPr="00481F11">
              <w:rPr>
                <w:rFonts w:ascii="Times New Roman" w:hAnsi="Times New Roman" w:cs="Times New Roman"/>
                <w:b/>
                <w:sz w:val="24"/>
                <w:szCs w:val="24"/>
              </w:rPr>
              <w:t>«Характеристика Дарвинского заповедника»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см.ниже</w:t>
            </w:r>
            <w:proofErr w:type="spellEnd"/>
            <w:proofErr w:type="gramEnd"/>
            <w:r w:rsidRPr="00775808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81F11" w:rsidRPr="00481F11" w:rsidRDefault="00481F11" w:rsidP="00481F11">
            <w:pPr>
              <w:tabs>
                <w:tab w:val="left" w:pos="7050"/>
              </w:tabs>
              <w:spacing w:after="160" w:line="259" w:lineRule="auto"/>
              <w:ind w:left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81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таблицу: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481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481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Переславского</w:t>
            </w:r>
            <w:proofErr w:type="spellEnd"/>
            <w:r w:rsidRPr="00481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природно-исторического парка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775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775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см.ниже</w:t>
            </w:r>
            <w:proofErr w:type="spellEnd"/>
            <w:proofErr w:type="gramEnd"/>
            <w:r w:rsidRPr="00775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481F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81F11" w:rsidRPr="00481F11" w:rsidRDefault="007B19CF" w:rsidP="0048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81F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81F11" w:rsidRPr="00481F11">
              <w:rPr>
                <w:rFonts w:ascii="Times New Roman" w:hAnsi="Times New Roman" w:cs="Times New Roman"/>
                <w:sz w:val="24"/>
                <w:szCs w:val="24"/>
              </w:rPr>
              <w:t>Что такое «памятник природы»? Какие виды памятников природы существуют?</w:t>
            </w:r>
          </w:p>
          <w:p w:rsidR="00481F11" w:rsidRPr="00481F11" w:rsidRDefault="007B19CF" w:rsidP="00481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81F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81F11" w:rsidRPr="00481F1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81F11" w:rsidRPr="00481F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 работы «Описание памятника природы».</w:t>
            </w:r>
          </w:p>
          <w:p w:rsidR="00481F11" w:rsidRPr="00481F11" w:rsidRDefault="00481F11" w:rsidP="00481F11">
            <w:pPr>
              <w:tabs>
                <w:tab w:val="left" w:pos="705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План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Название. 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Местонахождение.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Историческая справка.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Тип.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Рельеф.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Водные объекты.</w:t>
            </w:r>
          </w:p>
          <w:p w:rsidR="00481F11" w:rsidRP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Почвы.</w:t>
            </w:r>
          </w:p>
          <w:p w:rsidR="00481F11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Растительный покров.</w:t>
            </w:r>
          </w:p>
          <w:p w:rsidR="001912A7" w:rsidRDefault="00481F11" w:rsidP="00481F11">
            <w:pPr>
              <w:numPr>
                <w:ilvl w:val="0"/>
                <w:numId w:val="8"/>
              </w:numPr>
              <w:tabs>
                <w:tab w:val="left" w:pos="705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Выводы (состояние объекта)</w:t>
            </w:r>
          </w:p>
          <w:p w:rsidR="007B19CF" w:rsidRDefault="007B19CF" w:rsidP="007B19CF">
            <w:pPr>
              <w:tabs>
                <w:tab w:val="left" w:pos="7050"/>
              </w:tabs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9CF" w:rsidRPr="00481F11" w:rsidRDefault="007B19CF" w:rsidP="007B19CF">
            <w:pPr>
              <w:tabs>
                <w:tab w:val="left" w:pos="7050"/>
              </w:tabs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8. </w:t>
            </w:r>
            <w:r w:rsidRPr="00775808"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4"/>
                <w:szCs w:val="24"/>
              </w:rPr>
              <w:t>Творческое задание:</w:t>
            </w:r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775808">
              <w:rPr>
                <w:color w:val="538135" w:themeColor="accent6" w:themeShade="BF"/>
              </w:rPr>
              <w:t xml:space="preserve"> </w:t>
            </w:r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Используя ресурсы Интернета подготовьте слайд-описание в программе MS </w:t>
            </w:r>
            <w:proofErr w:type="spellStart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PowerPoint</w:t>
            </w:r>
            <w:proofErr w:type="spellEnd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или </w:t>
            </w:r>
            <w:proofErr w:type="spellStart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Adobe</w:t>
            </w:r>
            <w:proofErr w:type="spellEnd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Flash</w:t>
            </w:r>
            <w:proofErr w:type="spellEnd"/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ООПТ</w:t>
            </w:r>
            <w:r w:rsidRPr="00775808"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своего региона</w:t>
            </w:r>
            <w:r w:rsidRPr="00775808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 (на выбор).</w:t>
            </w:r>
          </w:p>
        </w:tc>
      </w:tr>
    </w:tbl>
    <w:p w:rsidR="007B19CF" w:rsidRPr="00EA6625" w:rsidRDefault="007B19CF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</w:p>
    <w:p w:rsidR="00815D55" w:rsidRPr="00815D55" w:rsidRDefault="00815D55" w:rsidP="007B19CF">
      <w:pPr>
        <w:tabs>
          <w:tab w:val="left" w:pos="7050"/>
        </w:tabs>
        <w:spacing w:after="160" w:line="259" w:lineRule="auto"/>
        <w:ind w:left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D55">
        <w:rPr>
          <w:rFonts w:ascii="Times New Roman" w:eastAsia="Calibri" w:hAnsi="Times New Roman" w:cs="Times New Roman"/>
          <w:b/>
          <w:sz w:val="24"/>
          <w:szCs w:val="24"/>
        </w:rPr>
        <w:t>Особо охраняемые территории области</w:t>
      </w:r>
      <w:r w:rsidRPr="007B19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1112"/>
        <w:gridCol w:w="1782"/>
        <w:gridCol w:w="1935"/>
        <w:gridCol w:w="2639"/>
        <w:gridCol w:w="1727"/>
      </w:tblGrid>
      <w:tr w:rsidR="00815D55" w:rsidRPr="00815D55" w:rsidTr="00435833"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15D55" w:rsidRPr="00815D55" w:rsidTr="00435833"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Охраняемая территория, на которой запрещена любая хозяйственная деятельность, в том числе и посещения людьми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охраны растений, животных, экосистем.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2. Исследования состояния экосистем, составляющие их виды растений, животных. Это живые лаборатории.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3.Восстановление численности видов растений, животных.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Дарвинский</w:t>
            </w:r>
          </w:p>
        </w:tc>
      </w:tr>
      <w:tr w:rsidR="00815D55" w:rsidRPr="00815D55" w:rsidTr="00435833"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парки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Природно-исторический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пределах </w:t>
            </w: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которой охрана среды сочетается с деятельностью по организации отдыха населения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организационного отдыха людей на лоне сохранившейся природы.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2. Охрана растений, животных.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3. Природоохранительное просвещение.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4. Сохранение уникальных памятников отечественной истории на фоне типичных ландшафтов.</w:t>
            </w:r>
          </w:p>
        </w:tc>
        <w:tc>
          <w:tcPr>
            <w:tcW w:w="1869" w:type="dxa"/>
          </w:tcPr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F27" w:rsidRDefault="00175F27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Переславский</w:t>
            </w:r>
            <w:proofErr w:type="spellEnd"/>
          </w:p>
        </w:tc>
      </w:tr>
      <w:tr w:rsidR="00815D55" w:rsidRPr="00815D55" w:rsidTr="00435833"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Заказники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Участок территории или акватории, в пределах которого запрещены отдельные формы хозяйственной деятельности (постоянно или временно) для сохранения, воспроизводства и восстановления видов животных и растений; разрешена охота, рыбная ловля, сбор грибов и т.д.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1. Охрана растений, животных. 2.Восстановление исчезающих видов, в том числе и промысловых.</w:t>
            </w:r>
          </w:p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существования какого-либо вида уникального ландшафта.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Болото </w:t>
            </w:r>
            <w:proofErr w:type="spellStart"/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Карачуново</w:t>
            </w:r>
            <w:proofErr w:type="spellEnd"/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, Андреевский сосновый бор</w:t>
            </w:r>
          </w:p>
        </w:tc>
      </w:tr>
      <w:tr w:rsidR="00815D55" w:rsidRPr="00815D55" w:rsidTr="00435833"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природы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Охраняемые территории небольшого размера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1. Сохранение уникального объекта.</w:t>
            </w:r>
          </w:p>
        </w:tc>
        <w:tc>
          <w:tcPr>
            <w:tcW w:w="1869" w:type="dxa"/>
          </w:tcPr>
          <w:p w:rsidR="00815D55" w:rsidRPr="00815D55" w:rsidRDefault="00815D55" w:rsidP="00815D55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D55">
              <w:rPr>
                <w:rFonts w:ascii="Times New Roman" w:eastAsia="Calibri" w:hAnsi="Times New Roman" w:cs="Times New Roman"/>
                <w:sz w:val="24"/>
                <w:szCs w:val="24"/>
              </w:rPr>
              <w:t>Пример местного назначения</w:t>
            </w:r>
          </w:p>
        </w:tc>
      </w:tr>
    </w:tbl>
    <w:p w:rsidR="00EA6625" w:rsidRDefault="00EA6625" w:rsidP="00EA6625">
      <w:pPr>
        <w:rPr>
          <w:rFonts w:ascii="Times New Roman" w:hAnsi="Times New Roman" w:cs="Times New Roman"/>
          <w:sz w:val="24"/>
          <w:szCs w:val="24"/>
        </w:rPr>
      </w:pPr>
    </w:p>
    <w:p w:rsidR="00481F11" w:rsidRDefault="00481F11" w:rsidP="007B19C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F27" w:rsidRPr="00175F27" w:rsidRDefault="00175F27" w:rsidP="00481F11">
      <w:pPr>
        <w:tabs>
          <w:tab w:val="left" w:pos="7050"/>
        </w:tabs>
        <w:spacing w:after="160" w:line="259" w:lineRule="auto"/>
        <w:ind w:left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F27">
        <w:rPr>
          <w:rFonts w:ascii="Times New Roman" w:eastAsia="Calibri" w:hAnsi="Times New Roman" w:cs="Times New Roman"/>
          <w:b/>
          <w:sz w:val="24"/>
          <w:szCs w:val="24"/>
        </w:rPr>
        <w:t>Характеристика Дарвинского заповедника.</w:t>
      </w:r>
    </w:p>
    <w:tbl>
      <w:tblPr>
        <w:tblStyle w:val="3"/>
        <w:tblW w:w="0" w:type="auto"/>
        <w:tblInd w:w="150" w:type="dxa"/>
        <w:tblLook w:val="04A0" w:firstRow="1" w:lastRow="0" w:firstColumn="1" w:lastColumn="0" w:noHBand="0" w:noVBand="1"/>
      </w:tblPr>
      <w:tblGrid>
        <w:gridCol w:w="1210"/>
        <w:gridCol w:w="1171"/>
        <w:gridCol w:w="1265"/>
        <w:gridCol w:w="1443"/>
        <w:gridCol w:w="1547"/>
        <w:gridCol w:w="1304"/>
        <w:gridCol w:w="1255"/>
      </w:tblGrid>
      <w:tr w:rsidR="00175F27" w:rsidRPr="00175F27" w:rsidTr="00435833"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нахо-ждения</w:t>
            </w:r>
            <w:proofErr w:type="spellEnd"/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осно-вания</w:t>
            </w:r>
            <w:proofErr w:type="spellEnd"/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Цель создания</w:t>
            </w: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Занимаемое </w:t>
            </w: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простран-ство</w:t>
            </w:r>
            <w:proofErr w:type="spellEnd"/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наблюдений, </w:t>
            </w: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-следований</w:t>
            </w: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Досто-примеча-тельности</w:t>
            </w:r>
            <w:proofErr w:type="spellEnd"/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научных </w:t>
            </w:r>
            <w:proofErr w:type="spellStart"/>
            <w:r w:rsidRPr="00175F27">
              <w:rPr>
                <w:rFonts w:ascii="Times New Roman" w:eastAsia="Calibri" w:hAnsi="Times New Roman" w:cs="Times New Roman"/>
                <w:sz w:val="24"/>
                <w:szCs w:val="24"/>
              </w:rPr>
              <w:t>исследо-ваний</w:t>
            </w:r>
            <w:proofErr w:type="spellEnd"/>
          </w:p>
        </w:tc>
      </w:tr>
      <w:tr w:rsidR="00175F27" w:rsidRPr="00175F27" w:rsidTr="00435833"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75F27" w:rsidRPr="00175F27" w:rsidRDefault="00175F27" w:rsidP="00175F27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p w:rsidR="007B19CF" w:rsidRDefault="007B19CF" w:rsidP="0012230A">
      <w:pPr>
        <w:rPr>
          <w:rFonts w:ascii="Times New Roman" w:hAnsi="Times New Roman" w:cs="Times New Roman"/>
          <w:sz w:val="24"/>
          <w:szCs w:val="24"/>
        </w:rPr>
      </w:pPr>
    </w:p>
    <w:p w:rsidR="00481F11" w:rsidRPr="00481F11" w:rsidRDefault="00481F11" w:rsidP="00481F11">
      <w:pPr>
        <w:tabs>
          <w:tab w:val="left" w:pos="7050"/>
        </w:tabs>
        <w:spacing w:after="160" w:line="259" w:lineRule="auto"/>
        <w:ind w:left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F11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</w:t>
      </w:r>
      <w:proofErr w:type="spellStart"/>
      <w:r w:rsidRPr="00481F11">
        <w:rPr>
          <w:rFonts w:ascii="Times New Roman" w:eastAsia="Calibri" w:hAnsi="Times New Roman" w:cs="Times New Roman"/>
          <w:b/>
          <w:sz w:val="24"/>
          <w:szCs w:val="24"/>
        </w:rPr>
        <w:t>Переславского</w:t>
      </w:r>
      <w:proofErr w:type="spellEnd"/>
      <w:r w:rsidRPr="00481F11">
        <w:rPr>
          <w:rFonts w:ascii="Times New Roman" w:eastAsia="Calibri" w:hAnsi="Times New Roman" w:cs="Times New Roman"/>
          <w:b/>
          <w:sz w:val="24"/>
          <w:szCs w:val="24"/>
        </w:rPr>
        <w:t xml:space="preserve"> природно-исторического парка.</w:t>
      </w:r>
    </w:p>
    <w:tbl>
      <w:tblPr>
        <w:tblStyle w:val="4"/>
        <w:tblW w:w="0" w:type="auto"/>
        <w:tblInd w:w="150" w:type="dxa"/>
        <w:tblLook w:val="04A0" w:firstRow="1" w:lastRow="0" w:firstColumn="1" w:lastColumn="0" w:noHBand="0" w:noVBand="1"/>
      </w:tblPr>
      <w:tblGrid>
        <w:gridCol w:w="1144"/>
        <w:gridCol w:w="1159"/>
        <w:gridCol w:w="1305"/>
        <w:gridCol w:w="1432"/>
        <w:gridCol w:w="1228"/>
        <w:gridCol w:w="1295"/>
        <w:gridCol w:w="1632"/>
      </w:tblGrid>
      <w:tr w:rsidR="00481F11" w:rsidRPr="00481F11" w:rsidTr="00435833"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нахо-ждения</w:t>
            </w:r>
            <w:proofErr w:type="spellEnd"/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Состав (что входит)</w:t>
            </w: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Время основания</w:t>
            </w: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Оз. </w:t>
            </w:r>
            <w:proofErr w:type="spellStart"/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Плещеево</w:t>
            </w:r>
            <w:proofErr w:type="spellEnd"/>
          </w:p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(краткая </w:t>
            </w:r>
            <w:proofErr w:type="spellStart"/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-тика)</w:t>
            </w: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Цель создания</w:t>
            </w: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парком</w:t>
            </w: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11">
              <w:rPr>
                <w:rFonts w:ascii="Times New Roman" w:eastAsia="Calibri" w:hAnsi="Times New Roman" w:cs="Times New Roman"/>
                <w:sz w:val="24"/>
                <w:szCs w:val="24"/>
              </w:rPr>
              <w:t>Виды научных исследований</w:t>
            </w:r>
          </w:p>
        </w:tc>
      </w:tr>
      <w:tr w:rsidR="00481F11" w:rsidRPr="00481F11" w:rsidTr="00435833"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81F11" w:rsidRPr="00481F11" w:rsidRDefault="00481F11" w:rsidP="00481F11">
            <w:pPr>
              <w:tabs>
                <w:tab w:val="left" w:pos="70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1F11" w:rsidRDefault="00481F11" w:rsidP="0012230A">
      <w:pPr>
        <w:rPr>
          <w:rFonts w:ascii="Times New Roman" w:hAnsi="Times New Roman" w:cs="Times New Roman"/>
          <w:sz w:val="24"/>
          <w:szCs w:val="24"/>
        </w:rPr>
      </w:pPr>
    </w:p>
    <w:sectPr w:rsidR="0048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27"/>
    <w:multiLevelType w:val="hybridMultilevel"/>
    <w:tmpl w:val="AFC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089"/>
    <w:multiLevelType w:val="hybridMultilevel"/>
    <w:tmpl w:val="4648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0F9"/>
    <w:multiLevelType w:val="hybridMultilevel"/>
    <w:tmpl w:val="400C63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1FA"/>
    <w:multiLevelType w:val="hybridMultilevel"/>
    <w:tmpl w:val="A22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2D5"/>
    <w:multiLevelType w:val="hybridMultilevel"/>
    <w:tmpl w:val="9D1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D09C2"/>
    <w:multiLevelType w:val="hybridMultilevel"/>
    <w:tmpl w:val="0BE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C5217"/>
    <w:multiLevelType w:val="hybridMultilevel"/>
    <w:tmpl w:val="220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F5D10"/>
    <w:multiLevelType w:val="hybridMultilevel"/>
    <w:tmpl w:val="6DB4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6"/>
    <w:rsid w:val="00094A64"/>
    <w:rsid w:val="0012230A"/>
    <w:rsid w:val="001654B3"/>
    <w:rsid w:val="00175F27"/>
    <w:rsid w:val="001912A7"/>
    <w:rsid w:val="001A40E7"/>
    <w:rsid w:val="00235B82"/>
    <w:rsid w:val="00246642"/>
    <w:rsid w:val="0027729E"/>
    <w:rsid w:val="004045F7"/>
    <w:rsid w:val="00481F11"/>
    <w:rsid w:val="00485C3D"/>
    <w:rsid w:val="00501681"/>
    <w:rsid w:val="00563D0C"/>
    <w:rsid w:val="005A6E57"/>
    <w:rsid w:val="00682D53"/>
    <w:rsid w:val="0069412C"/>
    <w:rsid w:val="00775808"/>
    <w:rsid w:val="007B19CF"/>
    <w:rsid w:val="007D2A96"/>
    <w:rsid w:val="007E532D"/>
    <w:rsid w:val="00802EB4"/>
    <w:rsid w:val="00815D55"/>
    <w:rsid w:val="00837C81"/>
    <w:rsid w:val="00844051"/>
    <w:rsid w:val="0087187B"/>
    <w:rsid w:val="00885BEE"/>
    <w:rsid w:val="00902768"/>
    <w:rsid w:val="009C0E6C"/>
    <w:rsid w:val="00C54FF1"/>
    <w:rsid w:val="00C656EB"/>
    <w:rsid w:val="00CA390E"/>
    <w:rsid w:val="00CD730F"/>
    <w:rsid w:val="00D44E68"/>
    <w:rsid w:val="00D7355A"/>
    <w:rsid w:val="00DA70BF"/>
    <w:rsid w:val="00E9045A"/>
    <w:rsid w:val="00EA6625"/>
    <w:rsid w:val="00EE5D05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3563"/>
  <w15:chartTrackingRefBased/>
  <w15:docId w15:val="{CEEBB508-9EE0-4AA2-8A53-EADE9F8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3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62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7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8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3;&#1077;&#1086;&#1075;&#1088;&#1072;&#1092;&#1080;&#1103;_&#1071;&#1088;&#1086;&#1089;&#1083;&#1072;&#1074;&#1089;&#1082;&#1086;&#1081;_&#1086;&#1073;&#1083;&#1072;&#1089;&#109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3;&#1077;&#1086;&#1075;&#1088;&#1072;&#1092;&#1080;&#1103;_&#1071;&#1088;&#1086;&#1089;&#1083;&#1072;&#1074;&#1089;&#1082;&#1086;&#1081;_&#1086;&#1073;&#1083;&#1072;&#1089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7;&#1072;&#1097;&#1080;&#1090;&#1072;_&#1078;&#1080;&#1074;&#1086;&#1090;&#1085;&#1099;&#1093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71;&#1088;&#1086;&#1089;&#1083;&#1072;&#1074;&#1089;&#1082;&#1072;&#1103;_&#1086;&#1073;&#1083;&#1072;&#1089;&#1090;&#1100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7;&#1087;&#1080;&#1089;&#1086;&#1082;_&#1086;&#1089;&#1086;&#1073;&#1086;_&#1086;&#1093;&#1088;&#1072;&#1085;&#1103;&#1077;&#1084;&#1099;&#1093;_&#1087;&#1088;&#1080;&#1088;&#1086;&#1076;&#1085;&#1099;&#1093;_&#1090;&#1077;&#1088;&#1088;&#1080;&#1090;&#1086;&#1088;&#1080;&#1081;_&#1071;&#1088;&#1086;&#1089;&#1083;&#1072;&#1074;&#1089;&#1082;&#1086;&#1081;_&#1086;&#1073;&#1083;&#1072;&#1089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20</cp:revision>
  <dcterms:created xsi:type="dcterms:W3CDTF">2020-04-26T20:26:00Z</dcterms:created>
  <dcterms:modified xsi:type="dcterms:W3CDTF">2020-06-11T19:10:00Z</dcterms:modified>
</cp:coreProperties>
</file>