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2" w:rsidRDefault="003502C2" w:rsidP="00350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502C2">
        <w:rPr>
          <w:rFonts w:ascii="Times New Roman" w:hAnsi="Times New Roman" w:cs="Times New Roman"/>
          <w:b/>
          <w:sz w:val="28"/>
          <w:szCs w:val="28"/>
        </w:rPr>
        <w:t>«Во что веришь — то и есть». Роль Луки в драме «На дне»</w:t>
      </w:r>
      <w:r w:rsidRPr="003502C2">
        <w:rPr>
          <w:rFonts w:ascii="Times New Roman" w:hAnsi="Times New Roman" w:cs="Times New Roman"/>
          <w:b/>
          <w:sz w:val="28"/>
          <w:szCs w:val="28"/>
        </w:rPr>
        <w:br/>
      </w:r>
    </w:p>
    <w:p w:rsidR="003502C2" w:rsidRDefault="003502C2" w:rsidP="003502C2">
      <w:pPr>
        <w:rPr>
          <w:rFonts w:ascii="Times New Roman" w:hAnsi="Times New Roman" w:cs="Times New Roman"/>
          <w:sz w:val="28"/>
          <w:szCs w:val="28"/>
        </w:rPr>
      </w:pPr>
      <w:r w:rsidRPr="003502C2">
        <w:rPr>
          <w:rFonts w:ascii="Times New Roman" w:hAnsi="Times New Roman" w:cs="Times New Roman"/>
          <w:sz w:val="28"/>
          <w:szCs w:val="28"/>
        </w:rPr>
        <w:t xml:space="preserve">Обратимся к </w:t>
      </w:r>
      <w:proofErr w:type="spellStart"/>
      <w:r w:rsidRPr="003502C2">
        <w:rPr>
          <w:rFonts w:ascii="Times New Roman" w:hAnsi="Times New Roman" w:cs="Times New Roman"/>
          <w:sz w:val="28"/>
          <w:szCs w:val="28"/>
        </w:rPr>
        <w:t>внесобытийному</w:t>
      </w:r>
      <w:proofErr w:type="spellEnd"/>
      <w:r w:rsidRPr="003502C2">
        <w:rPr>
          <w:rFonts w:ascii="Times New Roman" w:hAnsi="Times New Roman" w:cs="Times New Roman"/>
          <w:sz w:val="28"/>
          <w:szCs w:val="28"/>
        </w:rPr>
        <w:t xml:space="preserve"> ряду драмы и посмотрим, как здесь развивается конфликт.</w:t>
      </w:r>
      <w:r w:rsidRPr="003502C2">
        <w:rPr>
          <w:rFonts w:ascii="Times New Roman" w:hAnsi="Times New Roman" w:cs="Times New Roman"/>
          <w:sz w:val="28"/>
          <w:szCs w:val="28"/>
        </w:rPr>
        <w:br/>
        <w:t>Как обитатели ночлежки воспринимают свое положение до появления Луки?</w:t>
      </w:r>
      <w:r w:rsidRPr="003502C2">
        <w:rPr>
          <w:rFonts w:ascii="Times New Roman" w:hAnsi="Times New Roman" w:cs="Times New Roman"/>
          <w:sz w:val="28"/>
          <w:szCs w:val="28"/>
        </w:rPr>
        <w:br/>
        <w:t xml:space="preserve">В чем смысл употребления прошедшего времени в </w:t>
      </w:r>
      <w:proofErr w:type="spellStart"/>
      <w:r w:rsidRPr="003502C2">
        <w:rPr>
          <w:rFonts w:ascii="Times New Roman" w:hAnsi="Times New Roman" w:cs="Times New Roman"/>
          <w:sz w:val="28"/>
          <w:szCs w:val="28"/>
        </w:rPr>
        <w:t>самохарактеристиках</w:t>
      </w:r>
      <w:proofErr w:type="spellEnd"/>
      <w:r w:rsidRPr="003502C2">
        <w:rPr>
          <w:rFonts w:ascii="Times New Roman" w:hAnsi="Times New Roman" w:cs="Times New Roman"/>
          <w:sz w:val="28"/>
          <w:szCs w:val="28"/>
        </w:rPr>
        <w:t xml:space="preserve"> героев?</w:t>
      </w:r>
      <w:r w:rsidRPr="003502C2">
        <w:rPr>
          <w:rFonts w:ascii="Times New Roman" w:hAnsi="Times New Roman" w:cs="Times New Roman"/>
          <w:sz w:val="28"/>
          <w:szCs w:val="28"/>
        </w:rPr>
        <w:br/>
        <w:t>Кто из персонажей противопоставляет себя остальным?</w:t>
      </w:r>
      <w:r w:rsidRPr="003502C2">
        <w:rPr>
          <w:rFonts w:ascii="Times New Roman" w:hAnsi="Times New Roman" w:cs="Times New Roman"/>
          <w:sz w:val="28"/>
          <w:szCs w:val="28"/>
        </w:rPr>
        <w:br/>
        <w:t>Какая сцена является завязкой конфликта?</w:t>
      </w:r>
      <w:r w:rsidRPr="003502C2">
        <w:rPr>
          <w:rFonts w:ascii="Times New Roman" w:hAnsi="Times New Roman" w:cs="Times New Roman"/>
          <w:sz w:val="28"/>
          <w:szCs w:val="28"/>
        </w:rPr>
        <w:br/>
        <w:t>Как ведет себя Лука с каждым из обитателей ночлежки?</w:t>
      </w:r>
      <w:r w:rsidRPr="003502C2">
        <w:rPr>
          <w:rFonts w:ascii="Times New Roman" w:hAnsi="Times New Roman" w:cs="Times New Roman"/>
          <w:sz w:val="28"/>
          <w:szCs w:val="28"/>
        </w:rPr>
        <w:br/>
        <w:t>Что мы знаем о Луке?</w:t>
      </w:r>
      <w:r w:rsidRPr="003502C2">
        <w:rPr>
          <w:rFonts w:ascii="Times New Roman" w:hAnsi="Times New Roman" w:cs="Times New Roman"/>
          <w:sz w:val="28"/>
          <w:szCs w:val="28"/>
        </w:rPr>
        <w:br/>
        <w:t>Каким образом Лука действует на ночлежников?</w:t>
      </w:r>
      <w:r w:rsidRPr="00350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 вы считаете, в</w:t>
      </w:r>
      <w:r w:rsidRPr="003502C2">
        <w:rPr>
          <w:rFonts w:ascii="Times New Roman" w:hAnsi="Times New Roman" w:cs="Times New Roman"/>
          <w:sz w:val="28"/>
          <w:szCs w:val="28"/>
        </w:rPr>
        <w:t>рал ли ночлежникам Лука?</w:t>
      </w:r>
      <w:r w:rsidRPr="003502C2">
        <w:rPr>
          <w:rFonts w:ascii="Times New Roman" w:hAnsi="Times New Roman" w:cs="Times New Roman"/>
          <w:sz w:val="28"/>
          <w:szCs w:val="28"/>
        </w:rPr>
        <w:br/>
        <w:t>Как обитатели ночлежки относятся к словам Луки?</w:t>
      </w:r>
      <w:r w:rsidRPr="003502C2">
        <w:rPr>
          <w:rFonts w:ascii="Times New Roman" w:hAnsi="Times New Roman" w:cs="Times New Roman"/>
          <w:sz w:val="28"/>
          <w:szCs w:val="28"/>
        </w:rPr>
        <w:br/>
      </w:r>
      <w:r w:rsidRPr="00350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5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разделить героев пьесы </w:t>
      </w:r>
      <w:r w:rsidRPr="003502C2">
        <w:rPr>
          <w:rFonts w:ascii="Times New Roman" w:hAnsi="Times New Roman" w:cs="Times New Roman"/>
          <w:sz w:val="28"/>
          <w:szCs w:val="28"/>
        </w:rPr>
        <w:t>на «верующих» и «неверующих»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группу попадёт, на ваш взгляд?</w:t>
      </w:r>
    </w:p>
    <w:p w:rsidR="003502C2" w:rsidRDefault="003502C2" w:rsidP="003502C2">
      <w:pPr>
        <w:rPr>
          <w:rFonts w:ascii="Times New Roman" w:hAnsi="Times New Roman" w:cs="Times New Roman"/>
          <w:sz w:val="28"/>
          <w:szCs w:val="28"/>
        </w:rPr>
      </w:pPr>
      <w:r w:rsidRPr="003502C2">
        <w:rPr>
          <w:rFonts w:ascii="Times New Roman" w:hAnsi="Times New Roman" w:cs="Times New Roman"/>
          <w:sz w:val="28"/>
          <w:szCs w:val="28"/>
        </w:rPr>
        <w:t>В чем смысл имени «Лука»?</w:t>
      </w:r>
    </w:p>
    <w:p w:rsidR="003502C2" w:rsidRDefault="003502C2" w:rsidP="003502C2">
      <w:pPr>
        <w:rPr>
          <w:rFonts w:ascii="Times New Roman" w:hAnsi="Times New Roman" w:cs="Times New Roman"/>
          <w:sz w:val="28"/>
          <w:szCs w:val="28"/>
        </w:rPr>
      </w:pPr>
      <w:r w:rsidRPr="003502C2">
        <w:rPr>
          <w:rFonts w:ascii="Times New Roman" w:hAnsi="Times New Roman" w:cs="Times New Roman"/>
          <w:sz w:val="28"/>
          <w:szCs w:val="28"/>
        </w:rPr>
        <w:t>В чем выражается авторская позиция по отношению к Луке?</w:t>
      </w:r>
      <w:r w:rsidRPr="003502C2">
        <w:rPr>
          <w:rFonts w:ascii="Times New Roman" w:hAnsi="Times New Roman" w:cs="Times New Roman"/>
          <w:sz w:val="28"/>
          <w:szCs w:val="28"/>
        </w:rPr>
        <w:br/>
      </w:r>
    </w:p>
    <w:p w:rsidR="003502C2" w:rsidRDefault="003502C2" w:rsidP="003502C2">
      <w:pPr>
        <w:rPr>
          <w:rFonts w:ascii="Times New Roman" w:hAnsi="Times New Roman" w:cs="Times New Roman"/>
          <w:sz w:val="28"/>
          <w:szCs w:val="28"/>
        </w:rPr>
      </w:pPr>
      <w:r w:rsidRPr="003502C2">
        <w:rPr>
          <w:rFonts w:ascii="Times New Roman" w:hAnsi="Times New Roman" w:cs="Times New Roman"/>
          <w:sz w:val="28"/>
          <w:szCs w:val="28"/>
        </w:rPr>
        <w:t>Сам Горький писал о своем замысле: «Основной вопрос, который я хотел поставить, это — что лучше, истина или сострадание. Что нужнее. Нужно ли доводить сострадание до того, чтобы пользоваться ложью, как Лука? Это вопрос не субъективный, а общефилософский».</w:t>
      </w:r>
      <w:r w:rsidRPr="003502C2">
        <w:rPr>
          <w:rFonts w:ascii="Times New Roman" w:hAnsi="Times New Roman" w:cs="Times New Roman"/>
          <w:sz w:val="28"/>
          <w:szCs w:val="28"/>
        </w:rPr>
        <w:br/>
      </w:r>
      <w:r w:rsidRPr="003502C2">
        <w:rPr>
          <w:rFonts w:ascii="Times New Roman" w:hAnsi="Times New Roman" w:cs="Times New Roman"/>
          <w:sz w:val="28"/>
          <w:szCs w:val="28"/>
        </w:rPr>
        <w:br/>
        <w:t>Горький противопоставляет не истину и ложь, а истину и сострадание. Насколько оправданно такое противопоставление?</w:t>
      </w:r>
      <w:r w:rsidRPr="003502C2">
        <w:rPr>
          <w:rFonts w:ascii="Times New Roman" w:hAnsi="Times New Roman" w:cs="Times New Roman"/>
          <w:sz w:val="28"/>
          <w:szCs w:val="28"/>
        </w:rPr>
        <w:br/>
      </w:r>
      <w:r w:rsidRPr="003502C2">
        <w:rPr>
          <w:rFonts w:ascii="Times New Roman" w:hAnsi="Times New Roman" w:cs="Times New Roman"/>
          <w:sz w:val="28"/>
          <w:szCs w:val="28"/>
        </w:rPr>
        <w:br/>
        <w:t>В чем значение влияния Луки на ночлежников?</w:t>
      </w:r>
      <w:r w:rsidRPr="003502C2">
        <w:rPr>
          <w:rFonts w:ascii="Times New Roman" w:hAnsi="Times New Roman" w:cs="Times New Roman"/>
          <w:sz w:val="28"/>
          <w:szCs w:val="28"/>
        </w:rPr>
        <w:br/>
      </w:r>
      <w:r w:rsidRPr="003502C2">
        <w:rPr>
          <w:rFonts w:ascii="Times New Roman" w:hAnsi="Times New Roman" w:cs="Times New Roman"/>
          <w:sz w:val="28"/>
          <w:szCs w:val="28"/>
        </w:rPr>
        <w:br/>
        <w:t>Насколько прочна вера в себя, разбуженная Лукой?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C2">
        <w:rPr>
          <w:rFonts w:ascii="Times New Roman" w:hAnsi="Times New Roman" w:cs="Times New Roman"/>
          <w:sz w:val="28"/>
          <w:szCs w:val="28"/>
        </w:rPr>
        <w:t>В чем причина</w:t>
      </w:r>
      <w:r>
        <w:rPr>
          <w:rFonts w:ascii="Times New Roman" w:hAnsi="Times New Roman" w:cs="Times New Roman"/>
          <w:sz w:val="28"/>
          <w:szCs w:val="28"/>
        </w:rPr>
        <w:t xml:space="preserve"> её быстрого угасания</w:t>
      </w:r>
      <w:r w:rsidRPr="003502C2">
        <w:rPr>
          <w:rFonts w:ascii="Times New Roman" w:hAnsi="Times New Roman" w:cs="Times New Roman"/>
          <w:sz w:val="28"/>
          <w:szCs w:val="28"/>
        </w:rPr>
        <w:t>?</w:t>
      </w:r>
      <w:r w:rsidRPr="003502C2">
        <w:rPr>
          <w:rFonts w:ascii="Times New Roman" w:hAnsi="Times New Roman" w:cs="Times New Roman"/>
          <w:sz w:val="28"/>
          <w:szCs w:val="28"/>
        </w:rPr>
        <w:br/>
      </w:r>
    </w:p>
    <w:p w:rsidR="003502C2" w:rsidRDefault="003502C2" w:rsidP="003502C2">
      <w:pPr>
        <w:rPr>
          <w:rFonts w:ascii="Times New Roman" w:hAnsi="Times New Roman" w:cs="Times New Roman"/>
          <w:sz w:val="28"/>
          <w:szCs w:val="28"/>
        </w:rPr>
      </w:pPr>
      <w:r w:rsidRPr="003502C2">
        <w:rPr>
          <w:rFonts w:ascii="Times New Roman" w:hAnsi="Times New Roman" w:cs="Times New Roman"/>
          <w:sz w:val="28"/>
          <w:szCs w:val="28"/>
        </w:rPr>
        <w:t>Как Лука объясняет неудачи жизни ночлежников?</w:t>
      </w:r>
      <w:r w:rsidRPr="003502C2">
        <w:rPr>
          <w:rFonts w:ascii="Times New Roman" w:hAnsi="Times New Roman" w:cs="Times New Roman"/>
          <w:sz w:val="28"/>
          <w:szCs w:val="28"/>
        </w:rPr>
        <w:br/>
      </w:r>
    </w:p>
    <w:p w:rsidR="005350BA" w:rsidRPr="003502C2" w:rsidRDefault="003502C2" w:rsidP="00350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bookmarkStart w:id="0" w:name="_GoBack"/>
      <w:bookmarkEnd w:id="0"/>
      <w:r w:rsidRPr="003502C2">
        <w:rPr>
          <w:rFonts w:ascii="Times New Roman" w:hAnsi="Times New Roman" w:cs="Times New Roman"/>
          <w:i/>
          <w:sz w:val="28"/>
          <w:szCs w:val="28"/>
        </w:rPr>
        <w:t>Горький не приемлет пассивное сознание, идеологом которого он считает Луку.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  <w:t>По мнению писателя, оно может лишь примирить человека с внешним миром, но не подвигнет его этот мир изменить.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</w:r>
      <w:r w:rsidRPr="003502C2">
        <w:rPr>
          <w:rFonts w:ascii="Times New Roman" w:hAnsi="Times New Roman" w:cs="Times New Roman"/>
          <w:i/>
          <w:sz w:val="28"/>
          <w:szCs w:val="28"/>
        </w:rPr>
        <w:lastRenderedPageBreak/>
        <w:t>Хотя Горький не принимает позицию Луки, этот образ как бы выходит из-под авторского контроля.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  <w:t>По воспоминаниям И. М. Москвина, в постановке 1902 года Лука предстал как благородный утешитель, почти спаситель многих отчаявшихся обитателей ночлежки. Некоторые критики увидели в Луке «Данко, которому приданы лишь реальные черты», «выразителя высшей правды», нашли элементы возвышения Луки в стихах Беранже, которые выкрикивает Актер: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  <w:t>Господа! Если к правде святой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  <w:t>Мир дорогу найти не умеет, —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  <w:t>Честь безумцу, который навеет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  <w:t>Человечеству сон золотой!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  <w:t>К. С. Станиславский, один из постановщиков спектакля, намечал путь «снижения» героя. </w:t>
      </w:r>
      <w:proofErr w:type="gramStart"/>
      <w:r w:rsidRPr="003502C2">
        <w:rPr>
          <w:rFonts w:ascii="Times New Roman" w:hAnsi="Times New Roman" w:cs="Times New Roman"/>
          <w:i/>
          <w:sz w:val="28"/>
          <w:szCs w:val="28"/>
        </w:rPr>
        <w:t>«Лука хитрый», «хитро поглядывая», «коварно улыбаясь», «вкрадчиво, мягко», «видно, что врет».</w:t>
      </w:r>
      <w:proofErr w:type="gramEnd"/>
      <w:r w:rsidRPr="003502C2">
        <w:rPr>
          <w:rFonts w:ascii="Times New Roman" w:hAnsi="Times New Roman" w:cs="Times New Roman"/>
          <w:i/>
          <w:sz w:val="28"/>
          <w:szCs w:val="28"/>
        </w:rPr>
        <w:br/>
        <w:t xml:space="preserve">Лука — живой образ именно </w:t>
      </w:r>
      <w:proofErr w:type="gramStart"/>
      <w:r w:rsidRPr="003502C2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gramEnd"/>
      <w:r w:rsidRPr="003502C2">
        <w:rPr>
          <w:rFonts w:ascii="Times New Roman" w:hAnsi="Times New Roman" w:cs="Times New Roman"/>
          <w:i/>
          <w:sz w:val="28"/>
          <w:szCs w:val="28"/>
        </w:rPr>
        <w:t xml:space="preserve"> что он противоречив и неоднозначен.</w:t>
      </w:r>
      <w:r w:rsidRPr="003502C2">
        <w:rPr>
          <w:rFonts w:ascii="Times New Roman" w:hAnsi="Times New Roman" w:cs="Times New Roman"/>
          <w:i/>
          <w:sz w:val="28"/>
          <w:szCs w:val="28"/>
        </w:rPr>
        <w:br/>
      </w:r>
      <w:r w:rsidRPr="003502C2">
        <w:rPr>
          <w:rFonts w:ascii="Times New Roman" w:hAnsi="Times New Roman" w:cs="Times New Roman"/>
          <w:i/>
          <w:sz w:val="28"/>
          <w:szCs w:val="28"/>
        </w:rPr>
        <w:br/>
      </w:r>
    </w:p>
    <w:sectPr w:rsidR="005350BA" w:rsidRPr="003502C2" w:rsidSect="00350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8A"/>
    <w:rsid w:val="003502C2"/>
    <w:rsid w:val="004B1034"/>
    <w:rsid w:val="00660A61"/>
    <w:rsid w:val="00A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2C2"/>
    <w:rPr>
      <w:b/>
      <w:bCs/>
    </w:rPr>
  </w:style>
  <w:style w:type="character" w:styleId="a4">
    <w:name w:val="Emphasis"/>
    <w:basedOn w:val="a0"/>
    <w:uiPriority w:val="20"/>
    <w:qFormat/>
    <w:rsid w:val="003502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2C2"/>
    <w:rPr>
      <w:b/>
      <w:bCs/>
    </w:rPr>
  </w:style>
  <w:style w:type="character" w:styleId="a4">
    <w:name w:val="Emphasis"/>
    <w:basedOn w:val="a0"/>
    <w:uiPriority w:val="20"/>
    <w:qFormat/>
    <w:rsid w:val="00350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2020-04-20T07:52:00Z</dcterms:created>
  <dcterms:modified xsi:type="dcterms:W3CDTF">2020-04-20T07:59:00Z</dcterms:modified>
</cp:coreProperties>
</file>