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BA" w:rsidRPr="00DA558B" w:rsidRDefault="007C4E7A" w:rsidP="007C4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58B">
        <w:rPr>
          <w:rFonts w:ascii="Times New Roman" w:hAnsi="Times New Roman" w:cs="Times New Roman"/>
          <w:b/>
          <w:sz w:val="24"/>
          <w:szCs w:val="24"/>
        </w:rPr>
        <w:t>ПОЭМА Н.А. НЕКРАСОВА «КОМУ НА РУСИ ЖИТЬ ХОРОШО»</w:t>
      </w:r>
    </w:p>
    <w:p w:rsidR="007C4E7A" w:rsidRDefault="007C4E7A" w:rsidP="007C4E7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Ознакомьтесь с презентацией (Приложение 1) и выпишите основные факты об истории создания поэмы.</w:t>
      </w:r>
    </w:p>
    <w:p w:rsidR="007C4E7A" w:rsidRDefault="007C4E7A" w:rsidP="007C4E7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58B" w:rsidRPr="00DA558B" w:rsidRDefault="00DA558B" w:rsidP="00DA55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Образы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рестьян-правдоискателей в поэме</w:t>
      </w: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Попытку ответить на вопрос</w:t>
      </w:r>
      <w:r w:rsidRPr="00DA558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«</w:t>
      </w: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мы?</w:t>
      </w:r>
      <w:r w:rsidRPr="00DA558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»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предпринимает Н.А.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</w:t>
      </w:r>
      <w:r w:rsidRPr="00DA5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последней  поэме «Кому на Руси жить хорошо»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для него –  это народ. В поэме поэт задумал изложить все, что узнал о народе, все сведения, накопленные 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словечку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он сам говорил, в течение 20 лет, все, что ему пришлось услышать из народных уст. Сам Некрасов определил свою поэму </w:t>
      </w:r>
      <w:r w:rsidRPr="00DA55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эпопею народной жизни</w:t>
      </w: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A5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A558B" w:rsidRPr="00DA558B" w:rsidRDefault="00DA558B" w:rsidP="00DA55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ПОЭМА</w:t>
      </w:r>
      <w:r w:rsidRPr="00DA5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лиро-эпический жанр большого объёма.</w:t>
      </w:r>
    </w:p>
    <w:p w:rsidR="00DA558B" w:rsidRDefault="00DA558B" w:rsidP="00DA5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A5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ЭПОПЕЯ </w:t>
      </w:r>
      <w:r w:rsidRPr="00DA5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художественное произведение, в котором отражаются целые эпохи в жизни страны и народа.</w:t>
      </w:r>
    </w:p>
    <w:p w:rsidR="0003653C" w:rsidRPr="00DA558B" w:rsidRDefault="0003653C" w:rsidP="00DA55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Каково расположение глав в поэме? Почему возникают разногласия в этом вопросе?</w:t>
      </w: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 работал над поэмой с 1863 по 1877 год, т. е. около 14 лет. За это время его замысел менялся, но поэма так и не была закончена автором, поэтому в критике нет единого мнения </w:t>
      </w:r>
      <w:r w:rsidRPr="00DA55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 ее композиции</w:t>
      </w: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 называет странников «</w:t>
      </w:r>
      <w:proofErr w:type="spellStart"/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временнообязанными</w:t>
      </w:r>
      <w:proofErr w:type="spellEnd"/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чем показывает, что поэма начата не позднее 1863 года, так как позже этот термин очень редко применялся к крестьянам.</w:t>
      </w: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главой «Помещик» имеется поставленная автором дата — 1865 год, которая свидетельствует, что до этого поэт работал над ее первой частью.</w:t>
      </w: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написания других глав: «</w:t>
      </w:r>
      <w:proofErr w:type="gramStart"/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Последыш</w:t>
      </w:r>
      <w:proofErr w:type="gramEnd"/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1872 год; «Крестьянка», 1873 год; «Пир на весь мир», 1877 год.</w:t>
      </w: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 писал «Пир на весь мир», уже находясь в состоянии смертельной болезни, но он не считал эту часть последней, намереваясь продолжить поэму изображением странников в Петербурге.</w:t>
      </w: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Литературный критик В. В. Гиппиус в статье «К изучению поэмы «Кому на Руси жить хорошо» еще в 1934 году писал: «Поэма осталась незавершенной, замысел поэта </w:t>
      </w:r>
      <w:proofErr w:type="spellStart"/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непроясненным</w:t>
      </w:r>
      <w:proofErr w:type="spellEnd"/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отдельные части поэмы следовали друг за другом в разное время и не всегда в последовательном порядке. Два вопроса, первоочередные при изучении поэмы, остаются до сих пор спорными: 1) о взаимном расположении дошедших до нас частей и 2) о реконструкции частей ненаписанных и, прежде всего, развязки. Оба вопроса, очевидно, теснейшим образом связаны, и решать их приходится совместно».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Смерть Некрасова оборвала работу над поэмой. Можно предположить, что если бы Некрасов завершил работу над поэмой, то он мог изменить расположение ее частей</w:t>
      </w:r>
      <w:r w:rsidRPr="00DA558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 </w:t>
      </w: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поэма была опубликована целиком в бесцензурной редакции в 1920 году К.И Чуковским, который предложил такую композицию:</w:t>
      </w: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I (пролог и 5 глав)</w:t>
      </w: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Последыш</w:t>
      </w:r>
      <w:proofErr w:type="gramEnd"/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«Крестьянка» (пролог и 8 глав)</w:t>
      </w: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«Пир на весь мир»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558B" w:rsidRDefault="00DA558B" w:rsidP="00DA5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1921 году П.И.</w:t>
      </w:r>
      <w:r w:rsidR="000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Сокулин</w:t>
      </w:r>
      <w:proofErr w:type="spellEnd"/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 другое композиционное решение:</w:t>
      </w: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I (пролог и 5 глав)</w:t>
      </w: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Последыш</w:t>
      </w:r>
      <w:proofErr w:type="gramEnd"/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«Пир</w:t>
      </w:r>
      <w:r w:rsidR="000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весь мир»</w:t>
      </w:r>
    </w:p>
    <w:p w:rsidR="00DA558B" w:rsidRDefault="00DA558B" w:rsidP="00DA5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«Крестьянка» (пролог и 8 глав)</w:t>
      </w:r>
    </w:p>
    <w:p w:rsidR="0003653C" w:rsidRPr="00DA558B" w:rsidRDefault="0003653C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0365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1)</w:t>
      </w:r>
      <w:r w:rsidR="000365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365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 вы думаете, почему Чуковский согласился с </w:t>
      </w:r>
      <w:proofErr w:type="spellStart"/>
      <w:r w:rsidRPr="000365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Сакулиным</w:t>
      </w:r>
      <w:proofErr w:type="spellEnd"/>
      <w:r w:rsidRPr="000365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?</w:t>
      </w: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65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2)</w:t>
      </w:r>
      <w:r w:rsidR="000365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365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Какие чувства испытывал к своему народу более века назад русский поэт Н.А.</w:t>
      </w:r>
      <w:r w:rsidR="000365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365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Некрасов</w:t>
      </w:r>
      <w:r w:rsidRPr="000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Постарайтесь ответить на этот вопрос, найдите доказательства в «Прологе» поэмы</w:t>
      </w:r>
      <w:r w:rsidR="0003653C" w:rsidRPr="0003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0365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3)</w:t>
      </w:r>
      <w:r w:rsidR="0003653C" w:rsidRPr="000365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365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Свою любовь поэт выразил в названии поэмы.</w:t>
      </w:r>
      <w:r w:rsidRPr="00036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0365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Вопросительного знака в названии поэмы нет. Почему?</w:t>
      </w:r>
      <w:r w:rsidRPr="00036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03653C" w:rsidRPr="0003653C" w:rsidRDefault="00DA558B" w:rsidP="00DA5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365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4)</w:t>
      </w:r>
      <w:r w:rsidR="0003653C" w:rsidRPr="000365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365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Народ Руси трудолюбивый</w:t>
      </w:r>
      <w:r w:rsidR="0003653C" w:rsidRPr="000365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0365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Чем были заняты мужики до своего спора?</w:t>
      </w:r>
      <w:r w:rsidR="0003653C" w:rsidRPr="000365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0365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5)</w:t>
      </w:r>
      <w:r w:rsidR="0003653C" w:rsidRPr="000365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365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Какой синоним вы можете подобрать к слову блажь?</w:t>
      </w:r>
    </w:p>
    <w:p w:rsidR="0003653C" w:rsidRPr="0003653C" w:rsidRDefault="00DA558B" w:rsidP="00DA5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365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6)</w:t>
      </w:r>
      <w:r w:rsidR="0003653C" w:rsidRPr="000365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365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Почему мужики просят у волшебной пташки лишь свой мужицкий скромный прожиточный минимум: хлеб, квас и огурчики? </w:t>
      </w:r>
    </w:p>
    <w:p w:rsidR="00DA558B" w:rsidRDefault="00DA558B" w:rsidP="00DA5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365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7)</w:t>
      </w:r>
      <w:r w:rsidR="0003653C" w:rsidRPr="000365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365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Кем становятся семь мужиков к концу </w:t>
      </w:r>
      <w:r w:rsidR="0003653C" w:rsidRPr="000365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«Пролога»?</w:t>
      </w:r>
    </w:p>
    <w:p w:rsidR="00BC101A" w:rsidRPr="00DA558B" w:rsidRDefault="00BC101A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</w:p>
    <w:p w:rsidR="00DA558B" w:rsidRPr="00DA558B" w:rsidRDefault="00BC101A" w:rsidP="00BC10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языком поэмы</w:t>
      </w: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C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испытывает и чувство гордости за народ, которому во владение дан «великий могучий русский язык». Как Некрасову удалось передать богатство и выразительность народного языка?</w:t>
      </w: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C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сегодня звучит пословица из пролога поэмы: «Мужик, что бык </w:t>
      </w:r>
      <w:proofErr w:type="gramStart"/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темяшится в башку какая блажь…»</w:t>
      </w: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BC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загадку:</w:t>
      </w: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его не видывал</w:t>
      </w: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слыхать</w:t>
      </w:r>
      <w:proofErr w:type="gramEnd"/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всякий слыхивал</w:t>
      </w: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тела — а живет оно, Без языка –</w:t>
      </w:r>
      <w:r w:rsidR="00BC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кричит.</w:t>
      </w: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BC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 народную примету: Кукушка перестает куковать</w:t>
      </w:r>
      <w:r w:rsidR="00BC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BC101A" w:rsidRDefault="00DA558B" w:rsidP="00DA5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BC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поэмы народный. Невозможно передать мироощущение народа без знания народной культуры, без обращения к устному народному творчеству.</w:t>
      </w:r>
      <w:r w:rsidR="00BC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 фольклорные жанры  встреча</w:t>
      </w:r>
      <w:r w:rsidR="00BC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в прологе с самого начала?</w:t>
      </w:r>
    </w:p>
    <w:p w:rsidR="00BC101A" w:rsidRDefault="00BC101A" w:rsidP="00DA5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идея произведения: боль за свой народ, который не стал жить лучше после отмены крепостного права.</w:t>
      </w:r>
    </w:p>
    <w:p w:rsidR="00DA558B" w:rsidRPr="00DA558B" w:rsidRDefault="00BC101A" w:rsidP="00BC10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Историческая справка</w:t>
      </w: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19 февраля 1861 г. Александр II издал Манифест и Положение, отменявшие крепостное право. Что же получили мужики от господ?</w:t>
      </w: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Крестьянам обещали личную свободу и право распоряжаться своим имуществом. Земля признавалась собственностью помещиков. Помещикам вменялось в обязанность выделить крестьянам приусадебный участок и полевой надел.</w:t>
      </w: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Крестьяне должны были выкупать у помещика землю. Переход к выкупу земельного надела зависел не от желания крестьян, а от воли помещика. Крестьяне, перешедшие с его разрешения к выкупу земельных наделов, назывались собственниками, а не перешедшие на выкуп - </w:t>
      </w:r>
      <w:proofErr w:type="spellStart"/>
      <w:r w:rsidRPr="00DA5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временнообязанными</w:t>
      </w:r>
      <w:proofErr w:type="spellEnd"/>
      <w:r w:rsidRPr="00DA5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За право пользоваться полученным от помещика наделом земли до перехода на выкуп они должны были исполнять обязательные повинности (платить оброк или отрабатывать барщину).</w:t>
      </w: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Установление </w:t>
      </w:r>
      <w:proofErr w:type="spellStart"/>
      <w:r w:rsidRPr="00DA5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временнообязанных</w:t>
      </w:r>
      <w:proofErr w:type="spellEnd"/>
      <w:r w:rsidRPr="00DA5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отношений сохраняют феодальную систему эксплуатации на неопределенный срок. Стоимость надела определялась не действительной рыночной стоимостью на землю, а доходами, получаемыми помещиком с имения при крепостном праве. При выкупе земли крестьяне платили за нее вдвое и втрое выше действительной стоимости. Помещикам же выкупная операция давала возможность сохранить в полном размере тот доход, который они получали до реформы.</w:t>
      </w: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Нищенский надел не мог прокормить крестьянина, и ему приходилось идти к тому же господину с просьбой принять на испольщину: обрабатывать господскую землю своими орудиями и получать за труд половину урожая. Закончилось это массовое закабаление крестьян массовым разорением старой деревни. Ни в одной стране мира крестьянство не переживало и после «освобождения» такого разорения, такой нищеты, таких унижений и такого надругательства, как в России. Вот почему первой реакцией на Манифест и Положение стало открытое сопротивление основной массы крестьянства, выразившееся в отказе принять эти документы.</w:t>
      </w: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BC10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 же воспринял Н.А. Некрасов реформу, которая не дала народу желаемого освобождения?</w:t>
      </w:r>
    </w:p>
    <w:p w:rsidR="00DA558B" w:rsidRPr="00DA558B" w:rsidRDefault="00DA558B" w:rsidP="00BC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BC10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Вспомните названия деревень</w:t>
      </w:r>
      <w:r w:rsidRPr="00BC10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="00BC101A" w:rsidRPr="00BC10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Какой</w:t>
      </w:r>
      <w:r w:rsidRPr="00BC10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образ Руси</w:t>
      </w:r>
      <w:r w:rsidR="00BC101A" w:rsidRPr="00BC10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предстаёт перед читателем?</w:t>
      </w:r>
    </w:p>
    <w:p w:rsidR="00BC101A" w:rsidRPr="00BC101A" w:rsidRDefault="00DA558B" w:rsidP="00DA5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C10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Символом чего является цепь?</w:t>
      </w:r>
    </w:p>
    <w:p w:rsidR="00BC101A" w:rsidRDefault="00BC101A" w:rsidP="00DA5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58B" w:rsidRPr="00DA558B" w:rsidRDefault="00DA558B" w:rsidP="00DA5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сложности устройства мира и человеческих представлений о нем и лежит в основе некрасовской поэмы</w:t>
      </w:r>
      <w:r w:rsidRPr="00DA5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Гнев, ненависть. </w:t>
      </w:r>
      <w:r w:rsidRPr="00BC10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Почему и эти чувства испытывал к своему народу великий русский поэт?</w:t>
      </w:r>
    </w:p>
    <w:p w:rsidR="00DA558B" w:rsidRPr="00DA558B" w:rsidRDefault="00DA558B" w:rsidP="00DA558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 много пьет. Каковы причины пьянства?</w:t>
      </w:r>
    </w:p>
    <w:p w:rsidR="00DA558B" w:rsidRPr="00DA558B" w:rsidRDefault="00DA558B" w:rsidP="00DA558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Реальные мужики начинают пьяную драку, перестающую в побоище, которое потрясает целый лес.</w:t>
      </w:r>
    </w:p>
    <w:p w:rsidR="00DA558B" w:rsidRPr="00DA558B" w:rsidRDefault="00DA558B" w:rsidP="00DA558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разные чувства испытывает к народу Некрасов.</w:t>
      </w:r>
    </w:p>
    <w:p w:rsidR="00DA558B" w:rsidRPr="00DA558B" w:rsidRDefault="00DA558B" w:rsidP="00DA558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же чувство будет самым важным?</w:t>
      </w:r>
    </w:p>
    <w:p w:rsidR="00DA558B" w:rsidRPr="00DA558B" w:rsidRDefault="00DA558B" w:rsidP="00DA558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поэма «Кому на Руси жить хорошо» актуальна и по сей день?</w:t>
      </w:r>
    </w:p>
    <w:p w:rsidR="007C4E7A" w:rsidRPr="007C4E7A" w:rsidRDefault="007C4E7A" w:rsidP="007C4E7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7C4E7A" w:rsidRPr="007C4E7A" w:rsidSect="007C4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051"/>
    <w:multiLevelType w:val="multilevel"/>
    <w:tmpl w:val="7E1E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EE7E29"/>
    <w:multiLevelType w:val="multilevel"/>
    <w:tmpl w:val="7562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55"/>
    <w:rsid w:val="0003653C"/>
    <w:rsid w:val="004B1034"/>
    <w:rsid w:val="00660A61"/>
    <w:rsid w:val="007C4E7A"/>
    <w:rsid w:val="00BC101A"/>
    <w:rsid w:val="00C21055"/>
    <w:rsid w:val="00D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A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558B"/>
  </w:style>
  <w:style w:type="paragraph" w:customStyle="1" w:styleId="c24">
    <w:name w:val="c24"/>
    <w:basedOn w:val="a"/>
    <w:rsid w:val="00DA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A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558B"/>
  </w:style>
  <w:style w:type="paragraph" w:customStyle="1" w:styleId="c5">
    <w:name w:val="c5"/>
    <w:basedOn w:val="a"/>
    <w:rsid w:val="00DA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A558B"/>
  </w:style>
  <w:style w:type="character" w:customStyle="1" w:styleId="c11">
    <w:name w:val="c11"/>
    <w:basedOn w:val="a0"/>
    <w:rsid w:val="00DA558B"/>
  </w:style>
  <w:style w:type="character" w:customStyle="1" w:styleId="c3">
    <w:name w:val="c3"/>
    <w:basedOn w:val="a0"/>
    <w:rsid w:val="00DA558B"/>
  </w:style>
  <w:style w:type="character" w:customStyle="1" w:styleId="c12">
    <w:name w:val="c12"/>
    <w:basedOn w:val="a0"/>
    <w:rsid w:val="00DA558B"/>
  </w:style>
  <w:style w:type="character" w:customStyle="1" w:styleId="c9">
    <w:name w:val="c9"/>
    <w:basedOn w:val="a0"/>
    <w:rsid w:val="00DA558B"/>
  </w:style>
  <w:style w:type="paragraph" w:customStyle="1" w:styleId="c23">
    <w:name w:val="c23"/>
    <w:basedOn w:val="a"/>
    <w:rsid w:val="00DA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A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A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A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A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A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558B"/>
  </w:style>
  <w:style w:type="paragraph" w:customStyle="1" w:styleId="c24">
    <w:name w:val="c24"/>
    <w:basedOn w:val="a"/>
    <w:rsid w:val="00DA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A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558B"/>
  </w:style>
  <w:style w:type="paragraph" w:customStyle="1" w:styleId="c5">
    <w:name w:val="c5"/>
    <w:basedOn w:val="a"/>
    <w:rsid w:val="00DA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A558B"/>
  </w:style>
  <w:style w:type="character" w:customStyle="1" w:styleId="c11">
    <w:name w:val="c11"/>
    <w:basedOn w:val="a0"/>
    <w:rsid w:val="00DA558B"/>
  </w:style>
  <w:style w:type="character" w:customStyle="1" w:styleId="c3">
    <w:name w:val="c3"/>
    <w:basedOn w:val="a0"/>
    <w:rsid w:val="00DA558B"/>
  </w:style>
  <w:style w:type="character" w:customStyle="1" w:styleId="c12">
    <w:name w:val="c12"/>
    <w:basedOn w:val="a0"/>
    <w:rsid w:val="00DA558B"/>
  </w:style>
  <w:style w:type="character" w:customStyle="1" w:styleId="c9">
    <w:name w:val="c9"/>
    <w:basedOn w:val="a0"/>
    <w:rsid w:val="00DA558B"/>
  </w:style>
  <w:style w:type="paragraph" w:customStyle="1" w:styleId="c23">
    <w:name w:val="c23"/>
    <w:basedOn w:val="a"/>
    <w:rsid w:val="00DA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A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A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A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A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2020-04-29T06:47:00Z</dcterms:created>
  <dcterms:modified xsi:type="dcterms:W3CDTF">2020-04-29T07:14:00Z</dcterms:modified>
</cp:coreProperties>
</file>